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A136" w14:textId="77777777" w:rsidR="00FC6162" w:rsidRPr="00154675" w:rsidRDefault="00FC6162" w:rsidP="00CA6BBA">
      <w:pPr>
        <w:spacing w:afterLines="50" w:after="120" w:line="240" w:lineRule="atLeast"/>
        <w:rPr>
          <w:rFonts w:ascii="Times New Roman" w:hAnsi="Times New Roman" w:cs="Times New Roman"/>
          <w:b/>
          <w:bCs/>
          <w:sz w:val="36"/>
          <w:szCs w:val="32"/>
        </w:rPr>
      </w:pPr>
      <w:bookmarkStart w:id="0" w:name="_GoBack"/>
      <w:bookmarkEnd w:id="0"/>
    </w:p>
    <w:p w14:paraId="73F564B6" w14:textId="77777777" w:rsidR="00FC6162" w:rsidRPr="00154675" w:rsidRDefault="00FC6162" w:rsidP="00CA6BBA">
      <w:pPr>
        <w:spacing w:afterLines="50" w:after="120" w:line="240" w:lineRule="atLeast"/>
        <w:rPr>
          <w:rFonts w:ascii="Times New Roman" w:hAnsi="Times New Roman" w:cs="Times New Roman"/>
          <w:b/>
          <w:bCs/>
          <w:sz w:val="36"/>
          <w:szCs w:val="32"/>
        </w:rPr>
      </w:pPr>
    </w:p>
    <w:p w14:paraId="2825A0FD" w14:textId="77777777" w:rsidR="00FC6162" w:rsidRPr="00154675" w:rsidRDefault="00FC6162" w:rsidP="00CA6BBA">
      <w:pPr>
        <w:spacing w:afterLines="50" w:after="120" w:line="240" w:lineRule="atLeast"/>
        <w:rPr>
          <w:rFonts w:ascii="Times New Roman" w:hAnsi="Times New Roman" w:cs="Times New Roman"/>
          <w:b/>
          <w:bCs/>
          <w:sz w:val="36"/>
          <w:szCs w:val="32"/>
        </w:rPr>
      </w:pPr>
    </w:p>
    <w:p w14:paraId="469DE1F3" w14:textId="77777777" w:rsidR="00FC6162" w:rsidRPr="00154675" w:rsidRDefault="00FC6162" w:rsidP="00CA6BBA">
      <w:pPr>
        <w:spacing w:afterLines="50" w:after="120" w:line="240" w:lineRule="atLeast"/>
        <w:rPr>
          <w:rFonts w:ascii="Times New Roman" w:hAnsi="Times New Roman" w:cs="Times New Roman"/>
          <w:b/>
          <w:bCs/>
          <w:sz w:val="36"/>
          <w:szCs w:val="32"/>
        </w:rPr>
      </w:pPr>
    </w:p>
    <w:p w14:paraId="31F21187" w14:textId="77777777" w:rsidR="00FC6162" w:rsidRPr="00154675" w:rsidRDefault="00FC6162" w:rsidP="00CA6BBA">
      <w:pPr>
        <w:spacing w:afterLines="50" w:after="120" w:line="240" w:lineRule="atLeast"/>
        <w:rPr>
          <w:rFonts w:ascii="Times New Roman" w:hAnsi="Times New Roman" w:cs="Times New Roman"/>
          <w:b/>
          <w:bCs/>
          <w:sz w:val="36"/>
          <w:szCs w:val="32"/>
        </w:rPr>
      </w:pPr>
    </w:p>
    <w:p w14:paraId="55FEC5E2" w14:textId="77777777" w:rsidR="00D57082" w:rsidRPr="00154675" w:rsidRDefault="00D57082" w:rsidP="00441E06">
      <w:pPr>
        <w:pStyle w:val="a4"/>
        <w:kinsoku w:val="0"/>
        <w:overflowPunct w:val="0"/>
        <w:spacing w:before="0"/>
        <w:ind w:left="0" w:firstLineChars="0" w:firstLine="0"/>
        <w:jc w:val="both"/>
        <w:rPr>
          <w:rFonts w:ascii="Times New Roman" w:eastAsia="华文仿宋" w:hAnsi="Times New Roman" w:cs="Times New Roman"/>
          <w:sz w:val="20"/>
        </w:rPr>
      </w:pPr>
    </w:p>
    <w:p w14:paraId="06C94D99" w14:textId="77777777" w:rsidR="00FC6162" w:rsidRPr="00154675" w:rsidRDefault="00D70FAD" w:rsidP="00FC6162">
      <w:pPr>
        <w:autoSpaceDE/>
        <w:autoSpaceDN/>
        <w:adjustRightInd/>
        <w:spacing w:afterLines="50" w:after="120" w:line="240" w:lineRule="atLeast"/>
        <w:jc w:val="center"/>
        <w:rPr>
          <w:rFonts w:ascii="Times New Roman" w:eastAsia="方正小标宋简体" w:hAnsi="Times New Roman" w:cs="Times New Roman"/>
          <w:bCs/>
          <w:sz w:val="48"/>
          <w:szCs w:val="32"/>
        </w:rPr>
      </w:pPr>
      <w:r w:rsidRPr="00154675">
        <w:rPr>
          <w:rFonts w:ascii="Times New Roman" w:eastAsia="方正小标宋简体" w:hAnsi="Times New Roman" w:cs="Times New Roman"/>
          <w:bCs/>
          <w:sz w:val="48"/>
          <w:szCs w:val="32"/>
        </w:rPr>
        <w:t>药物临床试验</w:t>
      </w:r>
      <w:r w:rsidR="00D57082" w:rsidRPr="00154675">
        <w:rPr>
          <w:rFonts w:ascii="Times New Roman" w:eastAsia="方正小标宋简体" w:hAnsi="Times New Roman" w:cs="Times New Roman"/>
          <w:bCs/>
          <w:sz w:val="48"/>
          <w:szCs w:val="32"/>
        </w:rPr>
        <w:t>亚组分析</w:t>
      </w:r>
    </w:p>
    <w:p w14:paraId="29FA56E1" w14:textId="73B28812" w:rsidR="00D57082" w:rsidRPr="00154675" w:rsidRDefault="00D70FAD" w:rsidP="00FC6162">
      <w:pPr>
        <w:autoSpaceDE/>
        <w:autoSpaceDN/>
        <w:adjustRightInd/>
        <w:spacing w:afterLines="50" w:after="120" w:line="240" w:lineRule="atLeast"/>
        <w:jc w:val="center"/>
        <w:rPr>
          <w:rFonts w:ascii="Times New Roman" w:eastAsia="方正小标宋简体" w:hAnsi="Times New Roman" w:cs="Times New Roman"/>
          <w:bCs/>
          <w:sz w:val="48"/>
          <w:szCs w:val="32"/>
        </w:rPr>
      </w:pPr>
      <w:r w:rsidRPr="00154675">
        <w:rPr>
          <w:rFonts w:ascii="Times New Roman" w:eastAsia="方正小标宋简体" w:hAnsi="Times New Roman" w:cs="Times New Roman"/>
          <w:bCs/>
          <w:sz w:val="48"/>
          <w:szCs w:val="32"/>
        </w:rPr>
        <w:t>指导原则</w:t>
      </w:r>
    </w:p>
    <w:p w14:paraId="03E3BF2C" w14:textId="5CC9213F" w:rsidR="00D57082" w:rsidRPr="00154675" w:rsidRDefault="00D57082" w:rsidP="00D57082">
      <w:pPr>
        <w:pStyle w:val="a4"/>
        <w:kinsoku w:val="0"/>
        <w:overflowPunct w:val="0"/>
        <w:spacing w:before="0"/>
        <w:ind w:left="0" w:firstLine="400"/>
        <w:jc w:val="both"/>
        <w:rPr>
          <w:rFonts w:ascii="Times New Roman" w:eastAsia="华文仿宋" w:hAnsi="Times New Roman" w:cs="Times New Roman"/>
          <w:b/>
          <w:sz w:val="20"/>
        </w:rPr>
      </w:pPr>
    </w:p>
    <w:p w14:paraId="2B0D5D88" w14:textId="36C83968" w:rsidR="00441E06" w:rsidRPr="00154675" w:rsidRDefault="00712D04" w:rsidP="00441E06">
      <w:pPr>
        <w:pStyle w:val="a4"/>
        <w:kinsoku w:val="0"/>
        <w:overflowPunct w:val="0"/>
        <w:spacing w:before="0"/>
        <w:ind w:left="0" w:firstLineChars="0" w:firstLine="0"/>
        <w:jc w:val="center"/>
        <w:rPr>
          <w:rFonts w:ascii="Times New Roman" w:eastAsia="方正小标宋简体" w:hAnsi="Times New Roman" w:cs="Times New Roman"/>
          <w:bCs/>
          <w:sz w:val="48"/>
          <w:szCs w:val="32"/>
        </w:rPr>
      </w:pPr>
      <w:r w:rsidRPr="00154675">
        <w:rPr>
          <w:rFonts w:ascii="Times New Roman" w:eastAsia="方正小标宋简体" w:hAnsi="Times New Roman" w:cs="Times New Roman"/>
          <w:bCs/>
          <w:sz w:val="48"/>
          <w:szCs w:val="32"/>
        </w:rPr>
        <w:t>（征求意见</w:t>
      </w:r>
      <w:r w:rsidR="00441E06" w:rsidRPr="00154675">
        <w:rPr>
          <w:rFonts w:ascii="Times New Roman" w:eastAsia="方正小标宋简体" w:hAnsi="Times New Roman" w:cs="Times New Roman"/>
          <w:bCs/>
          <w:sz w:val="48"/>
          <w:szCs w:val="32"/>
        </w:rPr>
        <w:t>稿</w:t>
      </w:r>
      <w:r w:rsidRPr="00154675">
        <w:rPr>
          <w:rFonts w:ascii="Times New Roman" w:eastAsia="方正小标宋简体" w:hAnsi="Times New Roman" w:cs="Times New Roman"/>
          <w:bCs/>
          <w:sz w:val="48"/>
          <w:szCs w:val="32"/>
        </w:rPr>
        <w:t>）</w:t>
      </w:r>
    </w:p>
    <w:p w14:paraId="2B494FC6" w14:textId="368632A0" w:rsidR="00441E06" w:rsidRPr="00154675" w:rsidRDefault="00441E06" w:rsidP="00441E06">
      <w:pPr>
        <w:pStyle w:val="a4"/>
        <w:kinsoku w:val="0"/>
        <w:overflowPunct w:val="0"/>
        <w:spacing w:before="0"/>
        <w:ind w:left="0" w:firstLineChars="0" w:firstLine="0"/>
        <w:jc w:val="center"/>
        <w:rPr>
          <w:rFonts w:ascii="Times New Roman" w:eastAsia="华文仿宋" w:hAnsi="Times New Roman" w:cs="Times New Roman"/>
          <w:sz w:val="32"/>
          <w:szCs w:val="32"/>
        </w:rPr>
      </w:pPr>
    </w:p>
    <w:p w14:paraId="5550F9D8" w14:textId="77777777" w:rsidR="00441E06" w:rsidRPr="00154675" w:rsidRDefault="00441E06" w:rsidP="00441E06">
      <w:pPr>
        <w:pStyle w:val="a4"/>
        <w:kinsoku w:val="0"/>
        <w:overflowPunct w:val="0"/>
        <w:spacing w:before="0"/>
        <w:ind w:left="0" w:firstLineChars="0" w:firstLine="0"/>
        <w:jc w:val="center"/>
        <w:rPr>
          <w:rFonts w:ascii="Times New Roman" w:eastAsia="华文仿宋" w:hAnsi="Times New Roman" w:cs="Times New Roman"/>
          <w:b/>
          <w:sz w:val="20"/>
        </w:rPr>
      </w:pPr>
    </w:p>
    <w:p w14:paraId="01223607" w14:textId="72981DE8" w:rsidR="00D57082" w:rsidRPr="00154675" w:rsidRDefault="00D57082" w:rsidP="00D57082">
      <w:pPr>
        <w:pStyle w:val="a4"/>
        <w:kinsoku w:val="0"/>
        <w:overflowPunct w:val="0"/>
        <w:spacing w:before="6"/>
        <w:ind w:left="0" w:firstLineChars="0" w:firstLine="0"/>
        <w:jc w:val="both"/>
        <w:rPr>
          <w:rFonts w:ascii="Times New Roman" w:eastAsia="华文仿宋" w:hAnsi="Times New Roman" w:cs="Times New Roman"/>
          <w:sz w:val="21"/>
        </w:rPr>
      </w:pPr>
    </w:p>
    <w:p w14:paraId="50C041CB" w14:textId="7AA8F3F7" w:rsidR="00441E06" w:rsidRPr="00154675" w:rsidRDefault="00441E06" w:rsidP="00D57082">
      <w:pPr>
        <w:pStyle w:val="a4"/>
        <w:kinsoku w:val="0"/>
        <w:overflowPunct w:val="0"/>
        <w:spacing w:before="6"/>
        <w:ind w:left="0" w:firstLineChars="0" w:firstLine="0"/>
        <w:jc w:val="both"/>
        <w:rPr>
          <w:rFonts w:ascii="Times New Roman" w:eastAsia="华文仿宋" w:hAnsi="Times New Roman" w:cs="Times New Roman"/>
          <w:sz w:val="21"/>
        </w:rPr>
      </w:pPr>
    </w:p>
    <w:p w14:paraId="3EA44829" w14:textId="3F71296E" w:rsidR="00441E06" w:rsidRPr="00154675" w:rsidRDefault="00441E06" w:rsidP="00D57082">
      <w:pPr>
        <w:pStyle w:val="a4"/>
        <w:kinsoku w:val="0"/>
        <w:overflowPunct w:val="0"/>
        <w:spacing w:before="6"/>
        <w:ind w:left="0" w:firstLineChars="0" w:firstLine="0"/>
        <w:jc w:val="both"/>
        <w:rPr>
          <w:rFonts w:ascii="Times New Roman" w:eastAsia="华文仿宋" w:hAnsi="Times New Roman" w:cs="Times New Roman"/>
          <w:sz w:val="21"/>
        </w:rPr>
      </w:pPr>
    </w:p>
    <w:p w14:paraId="734F474F" w14:textId="436FA68C" w:rsidR="00441E06" w:rsidRPr="00154675" w:rsidRDefault="00441E06" w:rsidP="00D57082">
      <w:pPr>
        <w:pStyle w:val="a4"/>
        <w:kinsoku w:val="0"/>
        <w:overflowPunct w:val="0"/>
        <w:spacing w:before="6"/>
        <w:ind w:left="0" w:firstLineChars="0" w:firstLine="0"/>
        <w:jc w:val="both"/>
        <w:rPr>
          <w:rFonts w:ascii="Times New Roman" w:eastAsia="华文仿宋" w:hAnsi="Times New Roman" w:cs="Times New Roman"/>
          <w:sz w:val="21"/>
        </w:rPr>
      </w:pPr>
    </w:p>
    <w:p w14:paraId="2D5524A6" w14:textId="77777777" w:rsidR="00441E06" w:rsidRPr="00154675" w:rsidRDefault="00441E06" w:rsidP="00D57082">
      <w:pPr>
        <w:pStyle w:val="a4"/>
        <w:kinsoku w:val="0"/>
        <w:overflowPunct w:val="0"/>
        <w:spacing w:before="6"/>
        <w:ind w:left="0" w:firstLineChars="0" w:firstLine="0"/>
        <w:jc w:val="both"/>
        <w:rPr>
          <w:rFonts w:ascii="Times New Roman" w:eastAsia="华文仿宋" w:hAnsi="Times New Roman" w:cs="Times New Roman"/>
          <w:sz w:val="21"/>
        </w:rPr>
      </w:pPr>
    </w:p>
    <w:p w14:paraId="66BD14B7" w14:textId="18DD8D7D" w:rsidR="00D57082" w:rsidRPr="00154675" w:rsidRDefault="00441E06" w:rsidP="00FC6162">
      <w:pPr>
        <w:autoSpaceDE/>
        <w:autoSpaceDN/>
        <w:adjustRightInd/>
        <w:spacing w:afterLines="50" w:after="120" w:line="240" w:lineRule="atLeast"/>
        <w:jc w:val="center"/>
        <w:rPr>
          <w:rFonts w:ascii="Times New Roman" w:eastAsia="黑体" w:hAnsi="Times New Roman" w:cs="Times New Roman"/>
          <w:bCs/>
          <w:sz w:val="32"/>
          <w:szCs w:val="32"/>
        </w:rPr>
      </w:pPr>
      <w:bookmarkStart w:id="1" w:name="_Hlk46074709"/>
      <w:r w:rsidRPr="00154675">
        <w:rPr>
          <w:rFonts w:ascii="Times New Roman" w:eastAsia="黑体" w:hAnsi="Times New Roman" w:cs="Times New Roman"/>
          <w:bCs/>
          <w:sz w:val="32"/>
          <w:szCs w:val="32"/>
        </w:rPr>
        <w:t xml:space="preserve">2020 </w:t>
      </w:r>
      <w:r w:rsidRPr="00154675">
        <w:rPr>
          <w:rFonts w:ascii="Times New Roman" w:eastAsia="黑体" w:hAnsi="Times New Roman" w:cs="Times New Roman"/>
          <w:bCs/>
          <w:sz w:val="32"/>
          <w:szCs w:val="32"/>
        </w:rPr>
        <w:t>年</w:t>
      </w:r>
      <w:r w:rsidRPr="00154675">
        <w:rPr>
          <w:rFonts w:ascii="Times New Roman" w:eastAsia="黑体" w:hAnsi="Times New Roman" w:cs="Times New Roman"/>
          <w:bCs/>
          <w:sz w:val="32"/>
          <w:szCs w:val="32"/>
        </w:rPr>
        <w:t xml:space="preserve"> </w:t>
      </w:r>
      <w:r w:rsidR="00712D04" w:rsidRPr="00154675">
        <w:rPr>
          <w:rFonts w:ascii="Times New Roman" w:eastAsia="黑体" w:hAnsi="Times New Roman" w:cs="Times New Roman"/>
          <w:bCs/>
          <w:sz w:val="32"/>
          <w:szCs w:val="32"/>
        </w:rPr>
        <w:t>8</w:t>
      </w:r>
      <w:r w:rsidR="00AF14E3" w:rsidRPr="00154675">
        <w:rPr>
          <w:rFonts w:ascii="Times New Roman" w:eastAsia="黑体" w:hAnsi="Times New Roman" w:cs="Times New Roman"/>
          <w:bCs/>
          <w:sz w:val="32"/>
          <w:szCs w:val="32"/>
        </w:rPr>
        <w:t xml:space="preserve"> </w:t>
      </w:r>
      <w:r w:rsidR="00712D04" w:rsidRPr="00154675">
        <w:rPr>
          <w:rFonts w:ascii="Times New Roman" w:eastAsia="黑体" w:hAnsi="Times New Roman" w:cs="Times New Roman"/>
          <w:bCs/>
          <w:sz w:val="32"/>
          <w:szCs w:val="32"/>
        </w:rPr>
        <w:t>月</w:t>
      </w:r>
    </w:p>
    <w:p w14:paraId="21884AC7" w14:textId="0FD371A5" w:rsidR="00736D2C" w:rsidRPr="00154675" w:rsidRDefault="00736D2C">
      <w:pPr>
        <w:widowControl/>
        <w:autoSpaceDE/>
        <w:autoSpaceDN/>
        <w:adjustRightInd/>
        <w:rPr>
          <w:rFonts w:ascii="Times New Roman" w:eastAsia="黑体" w:hAnsi="Times New Roman" w:cs="Times New Roman"/>
          <w:bCs/>
          <w:sz w:val="32"/>
          <w:szCs w:val="32"/>
        </w:rPr>
      </w:pPr>
      <w:r w:rsidRPr="00154675">
        <w:rPr>
          <w:rFonts w:ascii="Times New Roman" w:eastAsia="黑体" w:hAnsi="Times New Roman" w:cs="Times New Roman"/>
          <w:bCs/>
          <w:sz w:val="32"/>
          <w:szCs w:val="32"/>
        </w:rPr>
        <w:br w:type="page"/>
      </w:r>
    </w:p>
    <w:p w14:paraId="3DBB8475" w14:textId="77777777" w:rsidR="00736D2C" w:rsidRPr="00154675" w:rsidRDefault="00736D2C" w:rsidP="00FC6162">
      <w:pPr>
        <w:autoSpaceDE/>
        <w:autoSpaceDN/>
        <w:adjustRightInd/>
        <w:spacing w:afterLines="50" w:after="120" w:line="240" w:lineRule="atLeast"/>
        <w:jc w:val="center"/>
        <w:rPr>
          <w:rFonts w:ascii="Times New Roman" w:eastAsia="黑体" w:hAnsi="Times New Roman" w:cs="Times New Roman"/>
          <w:bCs/>
          <w:sz w:val="32"/>
          <w:szCs w:val="32"/>
        </w:rPr>
        <w:sectPr w:rsidR="00736D2C" w:rsidRPr="00154675" w:rsidSect="00D57082">
          <w:footerReference w:type="default" r:id="rId9"/>
          <w:pgSz w:w="12240" w:h="15840"/>
          <w:pgMar w:top="1500" w:right="2034" w:bottom="1560" w:left="1300" w:header="0" w:footer="1365" w:gutter="0"/>
          <w:pgNumType w:start="1"/>
          <w:cols w:space="720"/>
          <w:noEndnote/>
        </w:sectPr>
      </w:pPr>
    </w:p>
    <w:sdt>
      <w:sdtPr>
        <w:rPr>
          <w:rFonts w:ascii="Times New Roman" w:eastAsia="华文仿宋" w:hAnsi="Times New Roman" w:cs="Times New Roman"/>
          <w:color w:val="auto"/>
          <w:kern w:val="2"/>
          <w:sz w:val="21"/>
          <w:szCs w:val="21"/>
          <w:lang w:val="zh-CN"/>
        </w:rPr>
        <w:id w:val="-601576200"/>
        <w:docPartObj>
          <w:docPartGallery w:val="Table of Contents"/>
          <w:docPartUnique/>
        </w:docPartObj>
      </w:sdtPr>
      <w:sdtEndPr>
        <w:rPr>
          <w:rFonts w:eastAsia="仿宋_GB2312"/>
          <w:b/>
          <w:bCs/>
        </w:rPr>
      </w:sdtEndPr>
      <w:sdtContent>
        <w:p w14:paraId="7ED0A002" w14:textId="2C08D0B8" w:rsidR="00D57082" w:rsidRPr="004940B0" w:rsidRDefault="00D57082" w:rsidP="004940B0">
          <w:pPr>
            <w:pStyle w:val="TOC"/>
            <w:spacing w:before="0" w:line="400" w:lineRule="exact"/>
            <w:jc w:val="center"/>
            <w:rPr>
              <w:rFonts w:ascii="Times New Roman" w:eastAsia="方正小标宋简体" w:hAnsi="Times New Roman" w:cs="Times New Roman"/>
              <w:bCs/>
              <w:color w:val="auto"/>
              <w:sz w:val="36"/>
              <w:szCs w:val="28"/>
              <w:lang w:val="zh-CN" w:eastAsia="x-none"/>
            </w:rPr>
          </w:pPr>
          <w:r w:rsidRPr="004940B0">
            <w:rPr>
              <w:rFonts w:ascii="Times New Roman" w:eastAsia="方正小标宋简体" w:hAnsi="Times New Roman" w:cs="Times New Roman"/>
              <w:bCs/>
              <w:color w:val="auto"/>
              <w:sz w:val="36"/>
              <w:szCs w:val="28"/>
              <w:lang w:val="zh-CN" w:eastAsia="x-none"/>
            </w:rPr>
            <w:t>目</w:t>
          </w:r>
          <w:r w:rsidR="004940B0">
            <w:rPr>
              <w:rFonts w:ascii="Times New Roman" w:eastAsia="方正小标宋简体" w:hAnsi="Times New Roman" w:cs="Times New Roman" w:hint="eastAsia"/>
              <w:bCs/>
              <w:color w:val="auto"/>
              <w:sz w:val="36"/>
              <w:szCs w:val="28"/>
              <w:lang w:val="zh-CN"/>
            </w:rPr>
            <w:t xml:space="preserve">  </w:t>
          </w:r>
          <w:r w:rsidRPr="004940B0">
            <w:rPr>
              <w:rFonts w:ascii="Times New Roman" w:eastAsia="方正小标宋简体" w:hAnsi="Times New Roman" w:cs="Times New Roman"/>
              <w:bCs/>
              <w:color w:val="auto"/>
              <w:sz w:val="36"/>
              <w:szCs w:val="28"/>
              <w:lang w:val="zh-CN" w:eastAsia="x-none"/>
            </w:rPr>
            <w:t>录</w:t>
          </w:r>
        </w:p>
        <w:p w14:paraId="1559A078" w14:textId="77777777" w:rsidR="004940B0" w:rsidRPr="004940B0" w:rsidRDefault="00D57082"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r w:rsidRPr="004940B0">
            <w:rPr>
              <w:rFonts w:ascii="Times New Roman" w:eastAsia="仿宋_GB2312" w:hAnsi="Times New Roman" w:cs="Times New Roman"/>
              <w:sz w:val="21"/>
              <w:szCs w:val="21"/>
            </w:rPr>
            <w:fldChar w:fldCharType="begin"/>
          </w:r>
          <w:r w:rsidRPr="004940B0">
            <w:rPr>
              <w:rFonts w:ascii="Times New Roman" w:eastAsia="仿宋_GB2312" w:hAnsi="Times New Roman" w:cs="Times New Roman"/>
              <w:sz w:val="21"/>
              <w:szCs w:val="21"/>
            </w:rPr>
            <w:instrText xml:space="preserve"> TOC \o "1-3" \h \z \u </w:instrText>
          </w:r>
          <w:r w:rsidRPr="004940B0">
            <w:rPr>
              <w:rFonts w:ascii="Times New Roman" w:eastAsia="仿宋_GB2312" w:hAnsi="Times New Roman" w:cs="Times New Roman"/>
              <w:b w:val="0"/>
              <w:bCs w:val="0"/>
              <w:sz w:val="21"/>
              <w:szCs w:val="21"/>
            </w:rPr>
            <w:fldChar w:fldCharType="separate"/>
          </w:r>
          <w:hyperlink w:anchor="_Toc49331144" w:history="1">
            <w:r w:rsidR="004940B0" w:rsidRPr="004940B0">
              <w:rPr>
                <w:rStyle w:val="af4"/>
                <w:rFonts w:ascii="Times New Roman" w:eastAsia="仿宋_GB2312" w:hAnsi="Times New Roman" w:cs="Times New Roman"/>
                <w:noProof/>
                <w:sz w:val="21"/>
                <w:szCs w:val="21"/>
              </w:rPr>
              <w:t>一、概述</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_Toc49331144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1</w:t>
            </w:r>
            <w:r w:rsidR="004940B0" w:rsidRPr="004940B0">
              <w:rPr>
                <w:rFonts w:ascii="Times New Roman" w:eastAsia="仿宋_GB2312" w:hAnsi="Times New Roman" w:cs="Times New Roman"/>
                <w:b w:val="0"/>
                <w:noProof/>
                <w:webHidden/>
                <w:sz w:val="21"/>
                <w:szCs w:val="21"/>
              </w:rPr>
              <w:fldChar w:fldCharType="end"/>
            </w:r>
          </w:hyperlink>
        </w:p>
        <w:p w14:paraId="2A6DD13E"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45" w:history="1">
            <w:r w:rsidR="004940B0" w:rsidRPr="004940B0">
              <w:rPr>
                <w:rStyle w:val="af4"/>
                <w:rFonts w:ascii="Times New Roman" w:eastAsia="仿宋_GB2312" w:hAnsi="Times New Roman" w:cs="Times New Roman"/>
                <w:noProof/>
                <w:sz w:val="21"/>
                <w:szCs w:val="21"/>
              </w:rPr>
              <w:t>二、亚组的识别和定义</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_Toc49331145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2</w:t>
            </w:r>
            <w:r w:rsidR="004940B0" w:rsidRPr="004940B0">
              <w:rPr>
                <w:rFonts w:ascii="Times New Roman" w:eastAsia="仿宋_GB2312" w:hAnsi="Times New Roman" w:cs="Times New Roman"/>
                <w:b w:val="0"/>
                <w:noProof/>
                <w:webHidden/>
                <w:sz w:val="21"/>
                <w:szCs w:val="21"/>
              </w:rPr>
              <w:fldChar w:fldCharType="end"/>
            </w:r>
          </w:hyperlink>
        </w:p>
        <w:p w14:paraId="52011376"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46" w:history="1">
            <w:r w:rsidR="004940B0" w:rsidRPr="004940B0">
              <w:rPr>
                <w:rStyle w:val="af4"/>
                <w:rFonts w:ascii="Times New Roman" w:eastAsia="仿宋_GB2312" w:hAnsi="Times New Roman" w:cs="Times New Roman"/>
                <w:noProof/>
                <w:kern w:val="0"/>
              </w:rPr>
              <w:t>（一）亚组的识别</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_Toc49331146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2</w:t>
            </w:r>
            <w:r w:rsidR="004940B0" w:rsidRPr="004940B0">
              <w:rPr>
                <w:rFonts w:ascii="Times New Roman" w:eastAsia="仿宋_GB2312" w:hAnsi="Times New Roman" w:cs="Times New Roman"/>
                <w:noProof/>
                <w:webHidden/>
              </w:rPr>
              <w:fldChar w:fldCharType="end"/>
            </w:r>
          </w:hyperlink>
        </w:p>
        <w:p w14:paraId="0E546AD7"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47" w:history="1">
            <w:r w:rsidR="004940B0" w:rsidRPr="004940B0">
              <w:rPr>
                <w:rStyle w:val="af4"/>
                <w:rFonts w:ascii="Times New Roman" w:eastAsia="仿宋_GB2312" w:hAnsi="Times New Roman" w:cs="Times New Roman"/>
                <w:noProof/>
                <w:kern w:val="0"/>
              </w:rPr>
              <w:t>（二）亚组的定义</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_Toc49331147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2</w:t>
            </w:r>
            <w:r w:rsidR="004940B0" w:rsidRPr="004940B0">
              <w:rPr>
                <w:rFonts w:ascii="Times New Roman" w:eastAsia="仿宋_GB2312" w:hAnsi="Times New Roman" w:cs="Times New Roman"/>
                <w:noProof/>
                <w:webHidden/>
              </w:rPr>
              <w:fldChar w:fldCharType="end"/>
            </w:r>
          </w:hyperlink>
        </w:p>
        <w:p w14:paraId="57936CD5"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48" w:history="1">
            <w:r w:rsidR="004940B0" w:rsidRPr="004940B0">
              <w:rPr>
                <w:rStyle w:val="af4"/>
                <w:rFonts w:ascii="Times New Roman" w:eastAsia="仿宋_GB2312" w:hAnsi="Times New Roman" w:cs="Times New Roman"/>
                <w:noProof/>
                <w:sz w:val="21"/>
                <w:szCs w:val="21"/>
              </w:rPr>
              <w:t>三、亚组分析的类型</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_Toc49331148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3</w:t>
            </w:r>
            <w:r w:rsidR="004940B0" w:rsidRPr="004940B0">
              <w:rPr>
                <w:rFonts w:ascii="Times New Roman" w:eastAsia="仿宋_GB2312" w:hAnsi="Times New Roman" w:cs="Times New Roman"/>
                <w:b w:val="0"/>
                <w:noProof/>
                <w:webHidden/>
                <w:sz w:val="21"/>
                <w:szCs w:val="21"/>
              </w:rPr>
              <w:fldChar w:fldCharType="end"/>
            </w:r>
          </w:hyperlink>
        </w:p>
        <w:p w14:paraId="4DC30018"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49" w:history="1">
            <w:r w:rsidR="004940B0" w:rsidRPr="004940B0">
              <w:rPr>
                <w:rStyle w:val="af4"/>
                <w:rFonts w:ascii="Times New Roman" w:eastAsia="仿宋_GB2312" w:hAnsi="Times New Roman" w:cs="Times New Roman"/>
                <w:noProof/>
                <w:kern w:val="0"/>
              </w:rPr>
              <w:t>（一）探索性亚组分析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_Toc49331149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4</w:t>
            </w:r>
            <w:r w:rsidR="004940B0" w:rsidRPr="004940B0">
              <w:rPr>
                <w:rFonts w:ascii="Times New Roman" w:eastAsia="仿宋_GB2312" w:hAnsi="Times New Roman" w:cs="Times New Roman"/>
                <w:noProof/>
                <w:webHidden/>
              </w:rPr>
              <w:fldChar w:fldCharType="end"/>
            </w:r>
          </w:hyperlink>
        </w:p>
        <w:p w14:paraId="4CE774F4"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0" w:history="1">
            <w:r w:rsidR="004940B0" w:rsidRPr="004940B0">
              <w:rPr>
                <w:rStyle w:val="af4"/>
                <w:rFonts w:ascii="Times New Roman" w:eastAsia="仿宋_GB2312" w:hAnsi="Times New Roman" w:cs="Times New Roman"/>
                <w:noProof/>
                <w:kern w:val="0"/>
              </w:rPr>
              <w:t>（二）支持性亚组分析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_Toc49331150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4</w:t>
            </w:r>
            <w:r w:rsidR="004940B0" w:rsidRPr="004940B0">
              <w:rPr>
                <w:rFonts w:ascii="Times New Roman" w:eastAsia="仿宋_GB2312" w:hAnsi="Times New Roman" w:cs="Times New Roman"/>
                <w:noProof/>
                <w:webHidden/>
              </w:rPr>
              <w:fldChar w:fldCharType="end"/>
            </w:r>
          </w:hyperlink>
        </w:p>
        <w:p w14:paraId="667EA57B"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1" w:history="1">
            <w:r w:rsidR="004940B0" w:rsidRPr="004940B0">
              <w:rPr>
                <w:rStyle w:val="af4"/>
                <w:rFonts w:ascii="Times New Roman" w:eastAsia="仿宋_GB2312" w:hAnsi="Times New Roman" w:cs="Times New Roman"/>
                <w:noProof/>
                <w:kern w:val="0"/>
              </w:rPr>
              <w:t>（三）确证性亚组分析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_Toc49331151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4</w:t>
            </w:r>
            <w:r w:rsidR="004940B0" w:rsidRPr="004940B0">
              <w:rPr>
                <w:rFonts w:ascii="Times New Roman" w:eastAsia="仿宋_GB2312" w:hAnsi="Times New Roman" w:cs="Times New Roman"/>
                <w:noProof/>
                <w:webHidden/>
              </w:rPr>
              <w:fldChar w:fldCharType="end"/>
            </w:r>
          </w:hyperlink>
        </w:p>
        <w:p w14:paraId="239F4EA8"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52" w:history="1">
            <w:r w:rsidR="004940B0" w:rsidRPr="004940B0">
              <w:rPr>
                <w:rStyle w:val="af4"/>
                <w:rFonts w:ascii="Times New Roman" w:eastAsia="仿宋_GB2312" w:hAnsi="Times New Roman" w:cs="Times New Roman"/>
                <w:noProof/>
                <w:sz w:val="21"/>
                <w:szCs w:val="21"/>
              </w:rPr>
              <w:t>四、一般考虑</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_Toc49331152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5</w:t>
            </w:r>
            <w:r w:rsidR="004940B0" w:rsidRPr="004940B0">
              <w:rPr>
                <w:rFonts w:ascii="Times New Roman" w:eastAsia="仿宋_GB2312" w:hAnsi="Times New Roman" w:cs="Times New Roman"/>
                <w:b w:val="0"/>
                <w:noProof/>
                <w:webHidden/>
                <w:sz w:val="21"/>
                <w:szCs w:val="21"/>
              </w:rPr>
              <w:fldChar w:fldCharType="end"/>
            </w:r>
          </w:hyperlink>
        </w:p>
        <w:p w14:paraId="319936E2" w14:textId="254B18CD" w:rsidR="004940B0" w:rsidRPr="004940B0" w:rsidRDefault="00033A49" w:rsidP="004940B0">
          <w:pPr>
            <w:pStyle w:val="21"/>
            <w:spacing w:line="400" w:lineRule="exact"/>
            <w:rPr>
              <w:rFonts w:ascii="Times New Roman" w:eastAsia="仿宋_GB2312" w:hAnsi="Times New Roman" w:cs="Times New Roman"/>
              <w:noProof/>
            </w:rPr>
          </w:pPr>
          <w:hyperlink w:anchor="_Toc49331153" w:history="1">
            <w:r w:rsidR="004940B0" w:rsidRPr="004940B0">
              <w:rPr>
                <w:rStyle w:val="af4"/>
                <w:rFonts w:ascii="Times New Roman" w:eastAsia="仿宋_GB2312" w:hAnsi="Times New Roman" w:cs="Times New Roman"/>
                <w:noProof/>
                <w:kern w:val="0"/>
              </w:rPr>
              <w:t>（一）生物学上的合理性及临床意义</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_Toc49331153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5</w:t>
            </w:r>
            <w:r w:rsidR="004940B0" w:rsidRPr="004940B0">
              <w:rPr>
                <w:rFonts w:ascii="Times New Roman" w:eastAsia="仿宋_GB2312" w:hAnsi="Times New Roman" w:cs="Times New Roman"/>
                <w:noProof/>
                <w:webHidden/>
              </w:rPr>
              <w:fldChar w:fldCharType="end"/>
            </w:r>
          </w:hyperlink>
        </w:p>
        <w:p w14:paraId="5DDB4A40"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4" w:history="1">
            <w:r w:rsidR="004940B0" w:rsidRPr="004940B0">
              <w:rPr>
                <w:rStyle w:val="af4"/>
                <w:rFonts w:ascii="Times New Roman" w:eastAsia="仿宋_GB2312" w:hAnsi="Times New Roman" w:cs="Times New Roman"/>
                <w:noProof/>
                <w:kern w:val="0"/>
              </w:rPr>
              <w:t>（二）异质性</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_Toc49331154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7</w:t>
            </w:r>
            <w:r w:rsidR="004940B0" w:rsidRPr="004940B0">
              <w:rPr>
                <w:rFonts w:ascii="Times New Roman" w:eastAsia="仿宋_GB2312" w:hAnsi="Times New Roman" w:cs="Times New Roman"/>
                <w:noProof/>
                <w:webHidden/>
              </w:rPr>
              <w:fldChar w:fldCharType="end"/>
            </w:r>
          </w:hyperlink>
        </w:p>
        <w:p w14:paraId="40BC6466"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5" w:history="1">
            <w:r w:rsidR="004940B0" w:rsidRPr="004940B0">
              <w:rPr>
                <w:rStyle w:val="af4"/>
                <w:rFonts w:ascii="Times New Roman" w:eastAsia="仿宋_GB2312" w:hAnsi="Times New Roman" w:cs="Times New Roman"/>
                <w:noProof/>
                <w:kern w:val="0"/>
              </w:rPr>
              <w:t>（三）可信度</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_Toc49331155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7</w:t>
            </w:r>
            <w:r w:rsidR="004940B0" w:rsidRPr="004940B0">
              <w:rPr>
                <w:rFonts w:ascii="Times New Roman" w:eastAsia="仿宋_GB2312" w:hAnsi="Times New Roman" w:cs="Times New Roman"/>
                <w:noProof/>
                <w:webHidden/>
              </w:rPr>
              <w:fldChar w:fldCharType="end"/>
            </w:r>
          </w:hyperlink>
        </w:p>
        <w:p w14:paraId="16646D28"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6" w:history="1">
            <w:r w:rsidR="004940B0" w:rsidRPr="004940B0">
              <w:rPr>
                <w:rStyle w:val="af4"/>
                <w:rFonts w:ascii="Times New Roman" w:eastAsia="仿宋_GB2312" w:hAnsi="Times New Roman" w:cs="Times New Roman"/>
                <w:noProof/>
                <w:kern w:val="0"/>
              </w:rPr>
              <w:t>（四）主要终点指标与亚组分析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_Toc49331156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8</w:t>
            </w:r>
            <w:r w:rsidR="004940B0" w:rsidRPr="004940B0">
              <w:rPr>
                <w:rFonts w:ascii="Times New Roman" w:eastAsia="仿宋_GB2312" w:hAnsi="Times New Roman" w:cs="Times New Roman"/>
                <w:noProof/>
                <w:webHidden/>
              </w:rPr>
              <w:fldChar w:fldCharType="end"/>
            </w:r>
          </w:hyperlink>
        </w:p>
        <w:p w14:paraId="25BC51AD"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57" w:history="1">
            <w:r w:rsidR="004940B0" w:rsidRPr="004940B0">
              <w:rPr>
                <w:rStyle w:val="af4"/>
                <w:rFonts w:ascii="Times New Roman" w:eastAsia="仿宋_GB2312" w:hAnsi="Times New Roman" w:cs="Times New Roman"/>
                <w:noProof/>
                <w:sz w:val="21"/>
                <w:szCs w:val="21"/>
              </w:rPr>
              <w:t>五、确证性亚组分析</w:t>
            </w:r>
            <w:r w:rsidR="004940B0" w:rsidRPr="004940B0">
              <w:rPr>
                <w:rFonts w:ascii="Times New Roman" w:eastAsia="仿宋_GB2312" w:hAnsi="Times New Roman" w:cs="Times New Roman"/>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_Toc49331157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9</w:t>
            </w:r>
            <w:r w:rsidR="004940B0" w:rsidRPr="004940B0">
              <w:rPr>
                <w:rFonts w:ascii="Times New Roman" w:eastAsia="仿宋_GB2312" w:hAnsi="Times New Roman" w:cs="Times New Roman"/>
                <w:b w:val="0"/>
                <w:noProof/>
                <w:webHidden/>
                <w:sz w:val="21"/>
                <w:szCs w:val="21"/>
              </w:rPr>
              <w:fldChar w:fldCharType="end"/>
            </w:r>
          </w:hyperlink>
        </w:p>
        <w:p w14:paraId="449631E3"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8" w:history="1">
            <w:r w:rsidR="004940B0" w:rsidRPr="004940B0">
              <w:rPr>
                <w:rStyle w:val="af4"/>
                <w:rFonts w:ascii="Times New Roman" w:eastAsia="仿宋_GB2312" w:hAnsi="Times New Roman" w:cs="Times New Roman"/>
                <w:noProof/>
                <w:kern w:val="0"/>
              </w:rPr>
              <w:t>（一）亚组的选择</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_Toc49331158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9</w:t>
            </w:r>
            <w:r w:rsidR="004940B0" w:rsidRPr="004940B0">
              <w:rPr>
                <w:rFonts w:ascii="Times New Roman" w:eastAsia="仿宋_GB2312" w:hAnsi="Times New Roman" w:cs="Times New Roman"/>
                <w:noProof/>
                <w:webHidden/>
              </w:rPr>
              <w:fldChar w:fldCharType="end"/>
            </w:r>
          </w:hyperlink>
        </w:p>
        <w:p w14:paraId="5104BBB6"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59" w:history="1">
            <w:r w:rsidR="004940B0" w:rsidRPr="004940B0">
              <w:rPr>
                <w:rStyle w:val="af4"/>
                <w:rFonts w:ascii="Times New Roman" w:eastAsia="仿宋_GB2312" w:hAnsi="Times New Roman" w:cs="Times New Roman"/>
                <w:noProof/>
                <w:kern w:val="0"/>
              </w:rPr>
              <w:t>（二）试验设计</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_Toc49331159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10</w:t>
            </w:r>
            <w:r w:rsidR="004940B0" w:rsidRPr="004940B0">
              <w:rPr>
                <w:rFonts w:ascii="Times New Roman" w:eastAsia="仿宋_GB2312" w:hAnsi="Times New Roman" w:cs="Times New Roman"/>
                <w:noProof/>
                <w:webHidden/>
              </w:rPr>
              <w:fldChar w:fldCharType="end"/>
            </w:r>
          </w:hyperlink>
        </w:p>
        <w:p w14:paraId="3DA224B0"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60" w:history="1">
            <w:r w:rsidR="004940B0" w:rsidRPr="004940B0">
              <w:rPr>
                <w:rStyle w:val="af4"/>
                <w:rFonts w:ascii="Times New Roman" w:eastAsia="仿宋_GB2312" w:hAnsi="Times New Roman" w:cs="Times New Roman"/>
                <w:noProof/>
                <w:kern w:val="0"/>
              </w:rPr>
              <w:t>（三）多重性</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_Toc49331160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11</w:t>
            </w:r>
            <w:r w:rsidR="004940B0" w:rsidRPr="004940B0">
              <w:rPr>
                <w:rFonts w:ascii="Times New Roman" w:eastAsia="仿宋_GB2312" w:hAnsi="Times New Roman" w:cs="Times New Roman"/>
                <w:noProof/>
                <w:webHidden/>
              </w:rPr>
              <w:fldChar w:fldCharType="end"/>
            </w:r>
          </w:hyperlink>
        </w:p>
        <w:p w14:paraId="1066392D"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61" w:history="1">
            <w:r w:rsidR="004940B0" w:rsidRPr="004940B0">
              <w:rPr>
                <w:rStyle w:val="af4"/>
                <w:rFonts w:ascii="Times New Roman" w:eastAsia="仿宋_GB2312" w:hAnsi="Times New Roman" w:cs="Times New Roman"/>
                <w:noProof/>
                <w:kern w:val="0"/>
              </w:rPr>
              <w:t>（四）结果的解释</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_Toc49331161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13</w:t>
            </w:r>
            <w:r w:rsidR="004940B0" w:rsidRPr="004940B0">
              <w:rPr>
                <w:rFonts w:ascii="Times New Roman" w:eastAsia="仿宋_GB2312" w:hAnsi="Times New Roman" w:cs="Times New Roman"/>
                <w:noProof/>
                <w:webHidden/>
              </w:rPr>
              <w:fldChar w:fldCharType="end"/>
            </w:r>
          </w:hyperlink>
        </w:p>
        <w:p w14:paraId="3CAC2088"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62" w:history="1">
            <w:r w:rsidR="004940B0" w:rsidRPr="004940B0">
              <w:rPr>
                <w:rStyle w:val="af4"/>
                <w:rFonts w:ascii="Times New Roman" w:eastAsia="仿宋_GB2312" w:hAnsi="Times New Roman" w:cs="Times New Roman"/>
                <w:noProof/>
                <w:sz w:val="21"/>
                <w:szCs w:val="21"/>
              </w:rPr>
              <w:t>六、支持性亚组分析</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_Toc49331162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13</w:t>
            </w:r>
            <w:r w:rsidR="004940B0" w:rsidRPr="004940B0">
              <w:rPr>
                <w:rFonts w:ascii="Times New Roman" w:eastAsia="仿宋_GB2312" w:hAnsi="Times New Roman" w:cs="Times New Roman"/>
                <w:b w:val="0"/>
                <w:noProof/>
                <w:webHidden/>
                <w:sz w:val="21"/>
                <w:szCs w:val="21"/>
              </w:rPr>
              <w:fldChar w:fldCharType="end"/>
            </w:r>
          </w:hyperlink>
        </w:p>
        <w:p w14:paraId="3268C930"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63" w:history="1">
            <w:r w:rsidR="004940B0" w:rsidRPr="004940B0">
              <w:rPr>
                <w:rStyle w:val="af4"/>
                <w:rFonts w:ascii="Times New Roman" w:eastAsia="仿宋_GB2312" w:hAnsi="Times New Roman" w:cs="Times New Roman"/>
                <w:noProof/>
                <w:sz w:val="21"/>
                <w:szCs w:val="21"/>
              </w:rPr>
              <w:t>七、其他考虑</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_Toc49331163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15</w:t>
            </w:r>
            <w:r w:rsidR="004940B0" w:rsidRPr="004940B0">
              <w:rPr>
                <w:rFonts w:ascii="Times New Roman" w:eastAsia="仿宋_GB2312" w:hAnsi="Times New Roman" w:cs="Times New Roman"/>
                <w:b w:val="0"/>
                <w:noProof/>
                <w:webHidden/>
                <w:sz w:val="21"/>
                <w:szCs w:val="21"/>
              </w:rPr>
              <w:fldChar w:fldCharType="end"/>
            </w:r>
          </w:hyperlink>
        </w:p>
        <w:p w14:paraId="78FB10B9"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64" w:history="1">
            <w:r w:rsidR="004940B0" w:rsidRPr="004940B0">
              <w:rPr>
                <w:rStyle w:val="af4"/>
                <w:rFonts w:ascii="Times New Roman" w:eastAsia="仿宋_GB2312" w:hAnsi="Times New Roman" w:cs="Times New Roman"/>
                <w:noProof/>
                <w:kern w:val="0"/>
              </w:rPr>
              <w:t>（一）非劣效试验中的亚组分析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_Toc49331164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15</w:t>
            </w:r>
            <w:r w:rsidR="004940B0" w:rsidRPr="004940B0">
              <w:rPr>
                <w:rFonts w:ascii="Times New Roman" w:eastAsia="仿宋_GB2312" w:hAnsi="Times New Roman" w:cs="Times New Roman"/>
                <w:noProof/>
                <w:webHidden/>
              </w:rPr>
              <w:fldChar w:fldCharType="end"/>
            </w:r>
          </w:hyperlink>
        </w:p>
        <w:p w14:paraId="52BD84B0"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65" w:history="1">
            <w:r w:rsidR="004940B0" w:rsidRPr="004940B0">
              <w:rPr>
                <w:rStyle w:val="af4"/>
                <w:rFonts w:ascii="Times New Roman" w:eastAsia="仿宋_GB2312" w:hAnsi="Times New Roman" w:cs="Times New Roman"/>
                <w:noProof/>
                <w:kern w:val="0"/>
              </w:rPr>
              <w:t>（二）安全性亚组分析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_Toc49331165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15</w:t>
            </w:r>
            <w:r w:rsidR="004940B0" w:rsidRPr="004940B0">
              <w:rPr>
                <w:rFonts w:ascii="Times New Roman" w:eastAsia="仿宋_GB2312" w:hAnsi="Times New Roman" w:cs="Times New Roman"/>
                <w:noProof/>
                <w:webHidden/>
              </w:rPr>
              <w:fldChar w:fldCharType="end"/>
            </w:r>
          </w:hyperlink>
        </w:p>
        <w:p w14:paraId="4B983AF7"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66" w:history="1">
            <w:r w:rsidR="004940B0" w:rsidRPr="004940B0">
              <w:rPr>
                <w:rStyle w:val="af4"/>
                <w:rFonts w:ascii="Times New Roman" w:eastAsia="仿宋_GB2312" w:hAnsi="Times New Roman" w:cs="Times New Roman"/>
                <w:noProof/>
                <w:kern w:val="0"/>
              </w:rPr>
              <w:t>（三）与监管机构的沟通</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_Toc49331166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16</w:t>
            </w:r>
            <w:r w:rsidR="004940B0" w:rsidRPr="004940B0">
              <w:rPr>
                <w:rFonts w:ascii="Times New Roman" w:eastAsia="仿宋_GB2312" w:hAnsi="Times New Roman" w:cs="Times New Roman"/>
                <w:noProof/>
                <w:webHidden/>
              </w:rPr>
              <w:fldChar w:fldCharType="end"/>
            </w:r>
          </w:hyperlink>
        </w:p>
        <w:p w14:paraId="2A1AE635"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67" w:history="1">
            <w:r w:rsidR="004940B0" w:rsidRPr="004940B0">
              <w:rPr>
                <w:rStyle w:val="af4"/>
                <w:rFonts w:ascii="Times New Roman" w:eastAsia="仿宋_GB2312" w:hAnsi="Times New Roman" w:cs="Times New Roman"/>
                <w:noProof/>
                <w:sz w:val="21"/>
                <w:szCs w:val="21"/>
              </w:rPr>
              <w:t>八、参考文献</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_Toc49331167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17</w:t>
            </w:r>
            <w:r w:rsidR="004940B0" w:rsidRPr="004940B0">
              <w:rPr>
                <w:rFonts w:ascii="Times New Roman" w:eastAsia="仿宋_GB2312" w:hAnsi="Times New Roman" w:cs="Times New Roman"/>
                <w:b w:val="0"/>
                <w:noProof/>
                <w:webHidden/>
                <w:sz w:val="21"/>
                <w:szCs w:val="21"/>
              </w:rPr>
              <w:fldChar w:fldCharType="end"/>
            </w:r>
          </w:hyperlink>
        </w:p>
        <w:p w14:paraId="64FE35E0"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68" w:history="1">
            <w:r w:rsidR="004940B0" w:rsidRPr="004940B0">
              <w:rPr>
                <w:rStyle w:val="af4"/>
                <w:rFonts w:ascii="Times New Roman" w:eastAsia="仿宋_GB2312" w:hAnsi="Times New Roman" w:cs="Times New Roman"/>
                <w:noProof/>
                <w:sz w:val="21"/>
                <w:szCs w:val="21"/>
              </w:rPr>
              <w:t>附录</w:t>
            </w:r>
            <w:r w:rsidR="004940B0" w:rsidRPr="004940B0">
              <w:rPr>
                <w:rStyle w:val="af4"/>
                <w:rFonts w:ascii="Times New Roman" w:eastAsia="仿宋_GB2312" w:hAnsi="Times New Roman" w:cs="Times New Roman"/>
                <w:noProof/>
                <w:sz w:val="21"/>
                <w:szCs w:val="21"/>
              </w:rPr>
              <w:t xml:space="preserve">1. </w:t>
            </w:r>
            <w:r w:rsidR="004940B0" w:rsidRPr="004940B0">
              <w:rPr>
                <w:rStyle w:val="af4"/>
                <w:rFonts w:ascii="Times New Roman" w:eastAsia="仿宋_GB2312" w:hAnsi="Times New Roman" w:cs="Times New Roman"/>
                <w:noProof/>
                <w:sz w:val="21"/>
                <w:szCs w:val="21"/>
              </w:rPr>
              <w:t>词汇表</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_Toc49331168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23</w:t>
            </w:r>
            <w:r w:rsidR="004940B0" w:rsidRPr="004940B0">
              <w:rPr>
                <w:rFonts w:ascii="Times New Roman" w:eastAsia="仿宋_GB2312" w:hAnsi="Times New Roman" w:cs="Times New Roman"/>
                <w:b w:val="0"/>
                <w:noProof/>
                <w:webHidden/>
                <w:sz w:val="21"/>
                <w:szCs w:val="21"/>
              </w:rPr>
              <w:fldChar w:fldCharType="end"/>
            </w:r>
          </w:hyperlink>
        </w:p>
        <w:p w14:paraId="0765BC2D"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69" w:history="1">
            <w:r w:rsidR="004940B0" w:rsidRPr="004940B0">
              <w:rPr>
                <w:rStyle w:val="af4"/>
                <w:rFonts w:ascii="Times New Roman" w:eastAsia="仿宋_GB2312" w:hAnsi="Times New Roman" w:cs="Times New Roman"/>
                <w:noProof/>
                <w:sz w:val="21"/>
                <w:szCs w:val="21"/>
              </w:rPr>
              <w:t>附录</w:t>
            </w:r>
            <w:r w:rsidR="004940B0" w:rsidRPr="004940B0">
              <w:rPr>
                <w:rStyle w:val="af4"/>
                <w:rFonts w:ascii="Times New Roman" w:eastAsia="仿宋_GB2312" w:hAnsi="Times New Roman" w:cs="Times New Roman"/>
                <w:noProof/>
                <w:sz w:val="21"/>
                <w:szCs w:val="21"/>
              </w:rPr>
              <w:t xml:space="preserve">2. </w:t>
            </w:r>
            <w:r w:rsidR="004940B0" w:rsidRPr="004940B0">
              <w:rPr>
                <w:rStyle w:val="af4"/>
                <w:rFonts w:ascii="Times New Roman" w:eastAsia="仿宋_GB2312" w:hAnsi="Times New Roman" w:cs="Times New Roman"/>
                <w:noProof/>
                <w:sz w:val="21"/>
                <w:szCs w:val="21"/>
              </w:rPr>
              <w:t>中英文对照表</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_Toc49331169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26</w:t>
            </w:r>
            <w:r w:rsidR="004940B0" w:rsidRPr="004940B0">
              <w:rPr>
                <w:rFonts w:ascii="Times New Roman" w:eastAsia="仿宋_GB2312" w:hAnsi="Times New Roman" w:cs="Times New Roman"/>
                <w:b w:val="0"/>
                <w:noProof/>
                <w:webHidden/>
                <w:sz w:val="21"/>
                <w:szCs w:val="21"/>
              </w:rPr>
              <w:fldChar w:fldCharType="end"/>
            </w:r>
          </w:hyperlink>
        </w:p>
        <w:p w14:paraId="64F0D01B" w14:textId="77777777" w:rsidR="004940B0" w:rsidRPr="004940B0" w:rsidRDefault="00033A49" w:rsidP="004940B0">
          <w:pPr>
            <w:pStyle w:val="11"/>
            <w:tabs>
              <w:tab w:val="right" w:leader="dot" w:pos="8896"/>
            </w:tabs>
            <w:spacing w:before="0" w:after="0" w:line="400" w:lineRule="exact"/>
            <w:rPr>
              <w:rFonts w:ascii="Times New Roman" w:eastAsia="仿宋_GB2312" w:hAnsi="Times New Roman" w:cs="Times New Roman"/>
              <w:b w:val="0"/>
              <w:bCs w:val="0"/>
              <w:caps w:val="0"/>
              <w:noProof/>
              <w:sz w:val="21"/>
              <w:szCs w:val="21"/>
            </w:rPr>
          </w:pPr>
          <w:hyperlink w:anchor="_Toc49331170" w:history="1">
            <w:r w:rsidR="004940B0" w:rsidRPr="004940B0">
              <w:rPr>
                <w:rStyle w:val="af4"/>
                <w:rFonts w:ascii="Times New Roman" w:eastAsia="仿宋_GB2312" w:hAnsi="Times New Roman" w:cs="Times New Roman"/>
                <w:noProof/>
                <w:sz w:val="21"/>
                <w:szCs w:val="21"/>
              </w:rPr>
              <w:t>附录</w:t>
            </w:r>
            <w:r w:rsidR="004940B0" w:rsidRPr="004940B0">
              <w:rPr>
                <w:rStyle w:val="af4"/>
                <w:rFonts w:ascii="Times New Roman" w:eastAsia="仿宋_GB2312" w:hAnsi="Times New Roman" w:cs="Times New Roman"/>
                <w:noProof/>
                <w:sz w:val="21"/>
                <w:szCs w:val="21"/>
              </w:rPr>
              <w:t xml:space="preserve">3. </w:t>
            </w:r>
            <w:r w:rsidR="004940B0" w:rsidRPr="004940B0">
              <w:rPr>
                <w:rStyle w:val="af4"/>
                <w:rFonts w:ascii="Times New Roman" w:eastAsia="仿宋_GB2312" w:hAnsi="Times New Roman" w:cs="Times New Roman"/>
                <w:noProof/>
                <w:sz w:val="21"/>
                <w:szCs w:val="21"/>
              </w:rPr>
              <w:t>亚组分析与设计研究案例</w:t>
            </w:r>
            <w:r w:rsidR="004940B0" w:rsidRPr="004940B0">
              <w:rPr>
                <w:rFonts w:ascii="Times New Roman" w:eastAsia="仿宋_GB2312" w:hAnsi="Times New Roman" w:cs="Times New Roman"/>
                <w:b w:val="0"/>
                <w:noProof/>
                <w:webHidden/>
                <w:sz w:val="21"/>
                <w:szCs w:val="21"/>
              </w:rPr>
              <w:tab/>
            </w:r>
            <w:r w:rsidR="004940B0" w:rsidRPr="004940B0">
              <w:rPr>
                <w:rFonts w:ascii="Times New Roman" w:eastAsia="仿宋_GB2312" w:hAnsi="Times New Roman" w:cs="Times New Roman"/>
                <w:b w:val="0"/>
                <w:noProof/>
                <w:webHidden/>
                <w:sz w:val="21"/>
                <w:szCs w:val="21"/>
              </w:rPr>
              <w:fldChar w:fldCharType="begin"/>
            </w:r>
            <w:r w:rsidR="004940B0" w:rsidRPr="004940B0">
              <w:rPr>
                <w:rFonts w:ascii="Times New Roman" w:eastAsia="仿宋_GB2312" w:hAnsi="Times New Roman" w:cs="Times New Roman"/>
                <w:b w:val="0"/>
                <w:noProof/>
                <w:webHidden/>
                <w:sz w:val="21"/>
                <w:szCs w:val="21"/>
              </w:rPr>
              <w:instrText xml:space="preserve"> PAGEREF _Toc49331170 \h </w:instrText>
            </w:r>
            <w:r w:rsidR="004940B0" w:rsidRPr="004940B0">
              <w:rPr>
                <w:rFonts w:ascii="Times New Roman" w:eastAsia="仿宋_GB2312" w:hAnsi="Times New Roman" w:cs="Times New Roman"/>
                <w:b w:val="0"/>
                <w:noProof/>
                <w:webHidden/>
                <w:sz w:val="21"/>
                <w:szCs w:val="21"/>
              </w:rPr>
            </w:r>
            <w:r w:rsidR="004940B0" w:rsidRPr="004940B0">
              <w:rPr>
                <w:rFonts w:ascii="Times New Roman" w:eastAsia="仿宋_GB2312" w:hAnsi="Times New Roman" w:cs="Times New Roman"/>
                <w:b w:val="0"/>
                <w:noProof/>
                <w:webHidden/>
                <w:sz w:val="21"/>
                <w:szCs w:val="21"/>
              </w:rPr>
              <w:fldChar w:fldCharType="separate"/>
            </w:r>
            <w:r w:rsidR="004940B0">
              <w:rPr>
                <w:rFonts w:ascii="Times New Roman" w:eastAsia="仿宋_GB2312" w:hAnsi="Times New Roman" w:cs="Times New Roman"/>
                <w:b w:val="0"/>
                <w:noProof/>
                <w:webHidden/>
                <w:sz w:val="21"/>
                <w:szCs w:val="21"/>
              </w:rPr>
              <w:t>28</w:t>
            </w:r>
            <w:r w:rsidR="004940B0" w:rsidRPr="004940B0">
              <w:rPr>
                <w:rFonts w:ascii="Times New Roman" w:eastAsia="仿宋_GB2312" w:hAnsi="Times New Roman" w:cs="Times New Roman"/>
                <w:b w:val="0"/>
                <w:noProof/>
                <w:webHidden/>
                <w:sz w:val="21"/>
                <w:szCs w:val="21"/>
              </w:rPr>
              <w:fldChar w:fldCharType="end"/>
            </w:r>
          </w:hyperlink>
        </w:p>
        <w:p w14:paraId="056C79C6"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71" w:history="1">
            <w:r w:rsidR="004940B0" w:rsidRPr="004940B0">
              <w:rPr>
                <w:rStyle w:val="af4"/>
                <w:rFonts w:ascii="Times New Roman" w:eastAsia="仿宋_GB2312" w:hAnsi="Times New Roman" w:cs="Times New Roman"/>
                <w:b/>
                <w:noProof/>
              </w:rPr>
              <w:t>示例</w:t>
            </w:r>
            <w:r w:rsidR="004940B0" w:rsidRPr="004940B0">
              <w:rPr>
                <w:rStyle w:val="af4"/>
                <w:rFonts w:ascii="Times New Roman" w:eastAsia="仿宋_GB2312" w:hAnsi="Times New Roman" w:cs="Times New Roman"/>
                <w:b/>
                <w:noProof/>
              </w:rPr>
              <w:t>1:</w:t>
            </w:r>
            <w:r w:rsidR="004940B0" w:rsidRPr="004940B0">
              <w:rPr>
                <w:rStyle w:val="af4"/>
                <w:rFonts w:ascii="Times New Roman" w:eastAsia="仿宋_GB2312" w:hAnsi="Times New Roman" w:cs="Times New Roman"/>
                <w:noProof/>
              </w:rPr>
              <w:t>帕博利珠单抗免疫治疗小细胞肺癌的亚组分析</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_Toc49331171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28</w:t>
            </w:r>
            <w:r w:rsidR="004940B0" w:rsidRPr="004940B0">
              <w:rPr>
                <w:rFonts w:ascii="Times New Roman" w:eastAsia="仿宋_GB2312" w:hAnsi="Times New Roman" w:cs="Times New Roman"/>
                <w:noProof/>
                <w:webHidden/>
              </w:rPr>
              <w:fldChar w:fldCharType="end"/>
            </w:r>
          </w:hyperlink>
        </w:p>
        <w:p w14:paraId="2D884BDD" w14:textId="77777777" w:rsidR="004940B0" w:rsidRPr="004940B0" w:rsidRDefault="00033A49" w:rsidP="004940B0">
          <w:pPr>
            <w:pStyle w:val="21"/>
            <w:spacing w:line="400" w:lineRule="exact"/>
            <w:rPr>
              <w:rFonts w:ascii="Times New Roman" w:eastAsia="仿宋_GB2312" w:hAnsi="Times New Roman" w:cs="Times New Roman"/>
              <w:noProof/>
            </w:rPr>
          </w:pPr>
          <w:hyperlink w:anchor="_Toc49331172" w:history="1">
            <w:r w:rsidR="004940B0" w:rsidRPr="004940B0">
              <w:rPr>
                <w:rStyle w:val="af4"/>
                <w:rFonts w:ascii="Times New Roman" w:eastAsia="仿宋_GB2312" w:hAnsi="Times New Roman" w:cs="Times New Roman"/>
                <w:b/>
                <w:noProof/>
              </w:rPr>
              <w:t>示例</w:t>
            </w:r>
            <w:r w:rsidR="004940B0" w:rsidRPr="004940B0">
              <w:rPr>
                <w:rStyle w:val="af4"/>
                <w:rFonts w:ascii="Times New Roman" w:eastAsia="仿宋_GB2312" w:hAnsi="Times New Roman" w:cs="Times New Roman"/>
                <w:b/>
                <w:noProof/>
              </w:rPr>
              <w:t>2:</w:t>
            </w:r>
            <w:r w:rsidR="004940B0" w:rsidRPr="004940B0">
              <w:rPr>
                <w:rStyle w:val="af4"/>
                <w:rFonts w:ascii="Times New Roman" w:eastAsia="仿宋_GB2312" w:hAnsi="Times New Roman" w:cs="Times New Roman"/>
                <w:noProof/>
              </w:rPr>
              <w:t>那他珠单抗治疗复发</w:t>
            </w:r>
            <w:r w:rsidR="004940B0" w:rsidRPr="004940B0">
              <w:rPr>
                <w:rStyle w:val="af4"/>
                <w:rFonts w:ascii="Times New Roman" w:eastAsia="仿宋_GB2312" w:hAnsi="Times New Roman" w:cs="Times New Roman"/>
                <w:noProof/>
              </w:rPr>
              <w:t>-</w:t>
            </w:r>
            <w:r w:rsidR="004940B0" w:rsidRPr="004940B0">
              <w:rPr>
                <w:rStyle w:val="af4"/>
                <w:rFonts w:ascii="Times New Roman" w:eastAsia="仿宋_GB2312" w:hAnsi="Times New Roman" w:cs="Times New Roman"/>
                <w:noProof/>
              </w:rPr>
              <w:t>缓解型多发性硬化症的获益</w:t>
            </w:r>
            <w:r w:rsidR="004940B0" w:rsidRPr="004940B0">
              <w:rPr>
                <w:rStyle w:val="af4"/>
                <w:rFonts w:ascii="Times New Roman" w:eastAsia="仿宋_GB2312" w:hAnsi="Times New Roman" w:cs="Times New Roman"/>
                <w:noProof/>
              </w:rPr>
              <w:t>-</w:t>
            </w:r>
            <w:r w:rsidR="004940B0" w:rsidRPr="004940B0">
              <w:rPr>
                <w:rStyle w:val="af4"/>
                <w:rFonts w:ascii="Times New Roman" w:eastAsia="仿宋_GB2312" w:hAnsi="Times New Roman" w:cs="Times New Roman"/>
                <w:noProof/>
              </w:rPr>
              <w:t>风险评估</w:t>
            </w:r>
            <w:r w:rsidR="004940B0" w:rsidRPr="004940B0">
              <w:rPr>
                <w:rFonts w:ascii="Times New Roman" w:eastAsia="仿宋_GB2312" w:hAnsi="Times New Roman" w:cs="Times New Roman"/>
                <w:noProof/>
                <w:webHidden/>
              </w:rPr>
              <w:tab/>
            </w:r>
            <w:r w:rsidR="004940B0" w:rsidRPr="004940B0">
              <w:rPr>
                <w:rFonts w:ascii="Times New Roman" w:eastAsia="仿宋_GB2312" w:hAnsi="Times New Roman" w:cs="Times New Roman"/>
                <w:noProof/>
                <w:webHidden/>
              </w:rPr>
              <w:fldChar w:fldCharType="begin"/>
            </w:r>
            <w:r w:rsidR="004940B0" w:rsidRPr="004940B0">
              <w:rPr>
                <w:rFonts w:ascii="Times New Roman" w:eastAsia="仿宋_GB2312" w:hAnsi="Times New Roman" w:cs="Times New Roman"/>
                <w:noProof/>
                <w:webHidden/>
              </w:rPr>
              <w:instrText xml:space="preserve"> PAGEREF _Toc49331172 \h </w:instrText>
            </w:r>
            <w:r w:rsidR="004940B0" w:rsidRPr="004940B0">
              <w:rPr>
                <w:rFonts w:ascii="Times New Roman" w:eastAsia="仿宋_GB2312" w:hAnsi="Times New Roman" w:cs="Times New Roman"/>
                <w:noProof/>
                <w:webHidden/>
              </w:rPr>
            </w:r>
            <w:r w:rsidR="004940B0" w:rsidRPr="004940B0">
              <w:rPr>
                <w:rFonts w:ascii="Times New Roman" w:eastAsia="仿宋_GB2312" w:hAnsi="Times New Roman" w:cs="Times New Roman"/>
                <w:noProof/>
                <w:webHidden/>
              </w:rPr>
              <w:fldChar w:fldCharType="separate"/>
            </w:r>
            <w:r w:rsidR="004940B0">
              <w:rPr>
                <w:rFonts w:ascii="Times New Roman" w:eastAsia="仿宋_GB2312" w:hAnsi="Times New Roman" w:cs="Times New Roman"/>
                <w:noProof/>
                <w:webHidden/>
              </w:rPr>
              <w:t>28</w:t>
            </w:r>
            <w:r w:rsidR="004940B0" w:rsidRPr="004940B0">
              <w:rPr>
                <w:rFonts w:ascii="Times New Roman" w:eastAsia="仿宋_GB2312" w:hAnsi="Times New Roman" w:cs="Times New Roman"/>
                <w:noProof/>
                <w:webHidden/>
              </w:rPr>
              <w:fldChar w:fldCharType="end"/>
            </w:r>
          </w:hyperlink>
        </w:p>
        <w:p w14:paraId="2E2FE109" w14:textId="0D39B93E" w:rsidR="006332CF" w:rsidRPr="004940B0" w:rsidRDefault="00D57082" w:rsidP="004940B0">
          <w:pPr>
            <w:spacing w:line="400" w:lineRule="exact"/>
            <w:jc w:val="both"/>
            <w:rPr>
              <w:rFonts w:ascii="Times New Roman" w:eastAsia="仿宋_GB2312" w:hAnsi="Times New Roman" w:cs="Times New Roman"/>
            </w:rPr>
            <w:sectPr w:rsidR="006332CF" w:rsidRPr="004940B0" w:rsidSect="00FC6162">
              <w:footerReference w:type="default" r:id="rId10"/>
              <w:type w:val="continuous"/>
              <w:pgSz w:w="12240" w:h="15840"/>
              <w:pgMar w:top="1503" w:right="2036" w:bottom="1559" w:left="1298" w:header="0" w:footer="1366" w:gutter="0"/>
              <w:cols w:space="720"/>
              <w:noEndnote/>
            </w:sectPr>
          </w:pPr>
          <w:r w:rsidRPr="004940B0">
            <w:rPr>
              <w:rFonts w:ascii="Times New Roman" w:eastAsia="仿宋_GB2312" w:hAnsi="Times New Roman" w:cs="Times New Roman"/>
              <w:b/>
              <w:bCs/>
              <w:lang w:val="zh-CN"/>
            </w:rPr>
            <w:fldChar w:fldCharType="end"/>
          </w:r>
        </w:p>
      </w:sdtContent>
    </w:sdt>
    <w:bookmarkEnd w:id="1" w:displacedByCustomXml="prev"/>
    <w:p w14:paraId="20BB61CF" w14:textId="2D18DF00" w:rsidR="006332CF" w:rsidRPr="004940B0" w:rsidRDefault="006332CF">
      <w:pPr>
        <w:widowControl/>
        <w:autoSpaceDE/>
        <w:autoSpaceDN/>
        <w:adjustRightInd/>
        <w:rPr>
          <w:rFonts w:ascii="Times New Roman" w:eastAsia="仿宋_GB2312" w:hAnsi="Times New Roman" w:cs="Times New Roman"/>
          <w:color w:val="000000"/>
        </w:rPr>
        <w:sectPr w:rsidR="006332CF" w:rsidRPr="004940B0" w:rsidSect="00FC6162">
          <w:type w:val="continuous"/>
          <w:pgSz w:w="12240" w:h="15840"/>
          <w:pgMar w:top="1503" w:right="2036" w:bottom="1559" w:left="1298" w:header="0" w:footer="1366" w:gutter="0"/>
          <w:cols w:space="720"/>
          <w:noEndnote/>
        </w:sectPr>
      </w:pPr>
    </w:p>
    <w:p w14:paraId="675369B5" w14:textId="7DD8EE88" w:rsidR="000411C8" w:rsidRPr="00154675" w:rsidRDefault="000411C8">
      <w:pPr>
        <w:widowControl/>
        <w:autoSpaceDE/>
        <w:autoSpaceDN/>
        <w:adjustRightInd/>
        <w:rPr>
          <w:rFonts w:ascii="Times New Roman" w:eastAsia="华文仿宋" w:hAnsi="Times New Roman" w:cs="Times New Roman"/>
          <w:color w:val="000000"/>
        </w:rPr>
      </w:pPr>
    </w:p>
    <w:p w14:paraId="6AC4C882" w14:textId="451BE348" w:rsidR="00FC6162" w:rsidRPr="00154675" w:rsidRDefault="00FC6162" w:rsidP="00445617">
      <w:pPr>
        <w:widowControl/>
        <w:autoSpaceDE/>
        <w:autoSpaceDN/>
        <w:adjustRightInd/>
        <w:rPr>
          <w:rFonts w:ascii="Times New Roman" w:eastAsia="华文仿宋" w:hAnsi="Times New Roman" w:cs="Times New Roman"/>
          <w:b/>
          <w:sz w:val="34"/>
        </w:rPr>
        <w:sectPr w:rsidR="00FC6162" w:rsidRPr="00154675" w:rsidSect="00FC6162">
          <w:type w:val="continuous"/>
          <w:pgSz w:w="12240" w:h="15840"/>
          <w:pgMar w:top="1503" w:right="2036" w:bottom="1559" w:left="1298" w:header="0" w:footer="1366" w:gutter="0"/>
          <w:cols w:space="720"/>
          <w:noEndnote/>
        </w:sectPr>
      </w:pPr>
    </w:p>
    <w:p w14:paraId="4CBB668C" w14:textId="0A79D3F2" w:rsidR="00086652" w:rsidRPr="00154675" w:rsidRDefault="00086652" w:rsidP="00445617">
      <w:pPr>
        <w:spacing w:line="276" w:lineRule="auto"/>
        <w:jc w:val="center"/>
        <w:rPr>
          <w:rFonts w:ascii="Times New Roman" w:eastAsia="方正小标宋简体" w:hAnsi="Times New Roman" w:cs="Times New Roman"/>
          <w:sz w:val="36"/>
          <w:szCs w:val="36"/>
        </w:rPr>
      </w:pPr>
      <w:r w:rsidRPr="00154675">
        <w:rPr>
          <w:rFonts w:ascii="Times New Roman" w:eastAsia="方正小标宋简体" w:hAnsi="Times New Roman" w:cs="Times New Roman"/>
          <w:sz w:val="36"/>
          <w:szCs w:val="36"/>
        </w:rPr>
        <w:lastRenderedPageBreak/>
        <w:t>药物临床试验亚组分析指导原则</w:t>
      </w:r>
      <w:r w:rsidR="00712D04" w:rsidRPr="00154675">
        <w:rPr>
          <w:rFonts w:ascii="Times New Roman" w:eastAsia="方正小标宋简体" w:hAnsi="Times New Roman" w:cs="Times New Roman"/>
          <w:sz w:val="36"/>
          <w:szCs w:val="36"/>
        </w:rPr>
        <w:t>（征求意见稿）</w:t>
      </w:r>
    </w:p>
    <w:p w14:paraId="4CAF85F6" w14:textId="4C59E7DE" w:rsidR="00CF0F7C" w:rsidRPr="00154675" w:rsidRDefault="00CF0F7C">
      <w:pPr>
        <w:pStyle w:val="1"/>
        <w:jc w:val="both"/>
        <w:rPr>
          <w:rFonts w:ascii="Times New Roman" w:eastAsia="华文仿宋" w:hAnsi="Times New Roman" w:cs="Times New Roman"/>
          <w:color w:val="000000"/>
        </w:rPr>
      </w:pPr>
    </w:p>
    <w:p w14:paraId="50418215" w14:textId="397F0CE9" w:rsidR="00D57082" w:rsidRPr="00154675" w:rsidRDefault="00D57082" w:rsidP="00FC6162">
      <w:pPr>
        <w:pStyle w:val="12"/>
        <w:tabs>
          <w:tab w:val="left" w:pos="709"/>
        </w:tabs>
        <w:spacing w:beforeLines="0" w:afterLines="0" w:line="360" w:lineRule="auto"/>
        <w:ind w:left="624" w:firstLineChars="0" w:hanging="64"/>
        <w:outlineLvl w:val="0"/>
        <w:rPr>
          <w:rFonts w:eastAsia="黑体"/>
          <w:bCs/>
          <w:sz w:val="32"/>
          <w:szCs w:val="28"/>
        </w:rPr>
      </w:pPr>
      <w:bookmarkStart w:id="2" w:name="_Toc49331144"/>
      <w:r w:rsidRPr="00154675">
        <w:rPr>
          <w:rFonts w:eastAsia="黑体"/>
          <w:bCs/>
          <w:sz w:val="32"/>
          <w:szCs w:val="28"/>
        </w:rPr>
        <w:t>一、</w:t>
      </w:r>
      <w:r w:rsidR="00D33786" w:rsidRPr="00154675">
        <w:rPr>
          <w:rFonts w:eastAsia="黑体"/>
          <w:bCs/>
          <w:sz w:val="32"/>
          <w:szCs w:val="28"/>
        </w:rPr>
        <w:t>概述</w:t>
      </w:r>
      <w:bookmarkEnd w:id="2"/>
    </w:p>
    <w:p w14:paraId="028B5C2E" w14:textId="0A1607BE" w:rsidR="00FF4F80" w:rsidRPr="00154675" w:rsidRDefault="00805A41"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参与</w:t>
      </w:r>
      <w:r w:rsidR="00D57082" w:rsidRPr="00154675">
        <w:rPr>
          <w:rFonts w:ascii="Times New Roman" w:eastAsia="仿宋_GB2312" w:hAnsi="Times New Roman" w:cs="Times New Roman"/>
          <w:sz w:val="32"/>
          <w:szCs w:val="22"/>
        </w:rPr>
        <w:t>临床试验的</w:t>
      </w:r>
      <w:r w:rsidR="00F90A3E" w:rsidRPr="00154675">
        <w:rPr>
          <w:rFonts w:ascii="Times New Roman" w:eastAsia="仿宋_GB2312" w:hAnsi="Times New Roman" w:cs="Times New Roman"/>
          <w:sz w:val="32"/>
          <w:szCs w:val="22"/>
        </w:rPr>
        <w:t>患者</w:t>
      </w:r>
      <w:r w:rsidR="00E95F75" w:rsidRPr="00154675">
        <w:rPr>
          <w:rFonts w:ascii="Times New Roman" w:eastAsia="仿宋_GB2312" w:hAnsi="Times New Roman" w:cs="Times New Roman"/>
          <w:sz w:val="32"/>
          <w:szCs w:val="22"/>
        </w:rPr>
        <w:t>由于</w:t>
      </w:r>
      <w:r w:rsidR="007E0C7D" w:rsidRPr="00154675">
        <w:rPr>
          <w:rFonts w:ascii="Times New Roman" w:eastAsia="仿宋_GB2312" w:hAnsi="Times New Roman" w:cs="Times New Roman"/>
          <w:sz w:val="32"/>
          <w:szCs w:val="22"/>
        </w:rPr>
        <w:t>受</w:t>
      </w:r>
      <w:r w:rsidR="00A254AF" w:rsidRPr="00154675">
        <w:rPr>
          <w:rFonts w:ascii="Times New Roman" w:eastAsia="仿宋_GB2312" w:hAnsi="Times New Roman" w:cs="Times New Roman"/>
          <w:sz w:val="32"/>
          <w:szCs w:val="22"/>
        </w:rPr>
        <w:t>各种因素（如</w:t>
      </w:r>
      <w:r w:rsidR="001C2D67" w:rsidRPr="00154675">
        <w:rPr>
          <w:rFonts w:ascii="Times New Roman" w:eastAsia="仿宋_GB2312" w:hAnsi="Times New Roman" w:cs="Times New Roman"/>
          <w:sz w:val="32"/>
          <w:szCs w:val="22"/>
        </w:rPr>
        <w:t>遗传学</w:t>
      </w:r>
      <w:r w:rsidR="008E0806" w:rsidRPr="00154675">
        <w:rPr>
          <w:rFonts w:ascii="Times New Roman" w:eastAsia="仿宋_GB2312" w:hAnsi="Times New Roman" w:cs="Times New Roman"/>
          <w:sz w:val="32"/>
          <w:szCs w:val="22"/>
        </w:rPr>
        <w:t>、人口学</w:t>
      </w:r>
      <w:r w:rsidR="00962483" w:rsidRPr="00154675">
        <w:rPr>
          <w:rFonts w:ascii="Times New Roman" w:eastAsia="仿宋_GB2312" w:hAnsi="Times New Roman" w:cs="Times New Roman"/>
          <w:sz w:val="32"/>
          <w:szCs w:val="22"/>
        </w:rPr>
        <w:t>、</w:t>
      </w:r>
      <w:r w:rsidR="008934CC" w:rsidRPr="00154675">
        <w:rPr>
          <w:rFonts w:ascii="Times New Roman" w:eastAsia="仿宋_GB2312" w:hAnsi="Times New Roman" w:cs="Times New Roman"/>
          <w:sz w:val="32"/>
          <w:szCs w:val="22"/>
        </w:rPr>
        <w:t>环境、</w:t>
      </w:r>
      <w:r w:rsidR="001C2D67" w:rsidRPr="00154675">
        <w:rPr>
          <w:rFonts w:ascii="Times New Roman" w:eastAsia="仿宋_GB2312" w:hAnsi="Times New Roman" w:cs="Times New Roman"/>
          <w:sz w:val="32"/>
          <w:szCs w:val="22"/>
        </w:rPr>
        <w:t>病理生理学</w:t>
      </w:r>
      <w:r w:rsidR="00D57082" w:rsidRPr="00154675">
        <w:rPr>
          <w:rFonts w:ascii="Times New Roman" w:eastAsia="仿宋_GB2312" w:hAnsi="Times New Roman" w:cs="Times New Roman"/>
          <w:sz w:val="32"/>
          <w:szCs w:val="22"/>
        </w:rPr>
        <w:t>、合并症</w:t>
      </w:r>
      <w:r w:rsidR="00F72DB8" w:rsidRPr="00154675">
        <w:rPr>
          <w:rFonts w:ascii="Times New Roman" w:eastAsia="仿宋_GB2312" w:hAnsi="Times New Roman" w:cs="Times New Roman"/>
          <w:sz w:val="32"/>
          <w:szCs w:val="22"/>
        </w:rPr>
        <w:t>和合并用药</w:t>
      </w:r>
      <w:r w:rsidR="00D57082" w:rsidRPr="00154675">
        <w:rPr>
          <w:rFonts w:ascii="Times New Roman" w:eastAsia="仿宋_GB2312" w:hAnsi="Times New Roman" w:cs="Times New Roman"/>
          <w:sz w:val="32"/>
          <w:szCs w:val="22"/>
        </w:rPr>
        <w:t>等</w:t>
      </w:r>
      <w:r w:rsidR="00A254AF" w:rsidRPr="00154675">
        <w:rPr>
          <w:rFonts w:ascii="Times New Roman" w:eastAsia="仿宋_GB2312" w:hAnsi="Times New Roman" w:cs="Times New Roman"/>
          <w:sz w:val="32"/>
          <w:szCs w:val="22"/>
        </w:rPr>
        <w:t>）</w:t>
      </w:r>
      <w:r w:rsidR="008A21C8" w:rsidRPr="00154675">
        <w:rPr>
          <w:rFonts w:ascii="Times New Roman" w:eastAsia="仿宋_GB2312" w:hAnsi="Times New Roman" w:cs="Times New Roman"/>
          <w:sz w:val="32"/>
          <w:szCs w:val="22"/>
        </w:rPr>
        <w:t>的影响</w:t>
      </w:r>
      <w:r w:rsidR="00D57082" w:rsidRPr="00154675">
        <w:rPr>
          <w:rFonts w:ascii="Times New Roman" w:eastAsia="仿宋_GB2312" w:hAnsi="Times New Roman" w:cs="Times New Roman"/>
          <w:sz w:val="32"/>
          <w:szCs w:val="22"/>
        </w:rPr>
        <w:t>，</w:t>
      </w:r>
      <w:r w:rsidR="004E6E59" w:rsidRPr="00154675">
        <w:rPr>
          <w:rFonts w:ascii="Times New Roman" w:eastAsia="仿宋_GB2312" w:hAnsi="Times New Roman" w:cs="Times New Roman"/>
          <w:sz w:val="32"/>
          <w:szCs w:val="22"/>
        </w:rPr>
        <w:t>往往</w:t>
      </w:r>
      <w:r w:rsidR="007E0C7D" w:rsidRPr="00154675">
        <w:rPr>
          <w:rFonts w:ascii="Times New Roman" w:eastAsia="仿宋_GB2312" w:hAnsi="Times New Roman" w:cs="Times New Roman"/>
          <w:sz w:val="32"/>
          <w:szCs w:val="22"/>
        </w:rPr>
        <w:t>具有</w:t>
      </w:r>
      <w:r w:rsidR="004E6E59" w:rsidRPr="00154675">
        <w:rPr>
          <w:rFonts w:ascii="Times New Roman" w:eastAsia="仿宋_GB2312" w:hAnsi="Times New Roman" w:cs="Times New Roman"/>
          <w:sz w:val="32"/>
          <w:szCs w:val="22"/>
        </w:rPr>
        <w:t>不同程度的异质性，</w:t>
      </w:r>
      <w:r w:rsidR="0072741D" w:rsidRPr="00154675">
        <w:rPr>
          <w:rFonts w:ascii="Times New Roman" w:eastAsia="仿宋_GB2312" w:hAnsi="Times New Roman" w:cs="Times New Roman"/>
          <w:sz w:val="32"/>
          <w:szCs w:val="22"/>
        </w:rPr>
        <w:t>从而</w:t>
      </w:r>
      <w:r w:rsidR="002B05F6" w:rsidRPr="00154675">
        <w:rPr>
          <w:rFonts w:ascii="Times New Roman" w:eastAsia="仿宋_GB2312" w:hAnsi="Times New Roman" w:cs="Times New Roman"/>
          <w:sz w:val="32"/>
          <w:szCs w:val="22"/>
        </w:rPr>
        <w:t>可能</w:t>
      </w:r>
      <w:r w:rsidR="0072741D" w:rsidRPr="00154675">
        <w:rPr>
          <w:rFonts w:ascii="Times New Roman" w:eastAsia="仿宋_GB2312" w:hAnsi="Times New Roman" w:cs="Times New Roman"/>
          <w:sz w:val="32"/>
          <w:szCs w:val="22"/>
        </w:rPr>
        <w:t>导致</w:t>
      </w:r>
      <w:r w:rsidR="008934CC" w:rsidRPr="00154675">
        <w:rPr>
          <w:rFonts w:ascii="Times New Roman" w:eastAsia="仿宋_GB2312" w:hAnsi="Times New Roman" w:cs="Times New Roman"/>
          <w:sz w:val="32"/>
          <w:szCs w:val="22"/>
        </w:rPr>
        <w:t>试验</w:t>
      </w:r>
      <w:r w:rsidR="0072741D" w:rsidRPr="00154675">
        <w:rPr>
          <w:rFonts w:ascii="Times New Roman" w:eastAsia="仿宋_GB2312" w:hAnsi="Times New Roman" w:cs="Times New Roman"/>
          <w:sz w:val="32"/>
          <w:szCs w:val="22"/>
        </w:rPr>
        <w:t>药物在</w:t>
      </w:r>
      <w:r w:rsidR="007E0C7D" w:rsidRPr="00154675">
        <w:rPr>
          <w:rFonts w:ascii="Times New Roman" w:eastAsia="仿宋_GB2312" w:hAnsi="Times New Roman" w:cs="Times New Roman"/>
          <w:sz w:val="32"/>
          <w:szCs w:val="22"/>
        </w:rPr>
        <w:t>不同</w:t>
      </w:r>
      <w:r w:rsidR="00336246" w:rsidRPr="00154675">
        <w:rPr>
          <w:rFonts w:ascii="Times New Roman" w:eastAsia="仿宋_GB2312" w:hAnsi="Times New Roman" w:cs="Times New Roman"/>
          <w:sz w:val="32"/>
          <w:szCs w:val="22"/>
        </w:rPr>
        <w:t>患者</w:t>
      </w:r>
      <w:r w:rsidR="00D57082" w:rsidRPr="00154675">
        <w:rPr>
          <w:rFonts w:ascii="Times New Roman" w:eastAsia="仿宋_GB2312" w:hAnsi="Times New Roman" w:cs="Times New Roman"/>
          <w:sz w:val="32"/>
          <w:szCs w:val="22"/>
        </w:rPr>
        <w:t>中</w:t>
      </w:r>
      <w:r w:rsidR="00962483" w:rsidRPr="00154675">
        <w:rPr>
          <w:rFonts w:ascii="Times New Roman" w:eastAsia="仿宋_GB2312" w:hAnsi="Times New Roman" w:cs="Times New Roman"/>
          <w:sz w:val="32"/>
          <w:szCs w:val="22"/>
        </w:rPr>
        <w:t>的疗效</w:t>
      </w:r>
      <w:r w:rsidR="00D57082" w:rsidRPr="00154675">
        <w:rPr>
          <w:rFonts w:ascii="Times New Roman" w:eastAsia="仿宋_GB2312" w:hAnsi="Times New Roman" w:cs="Times New Roman"/>
          <w:sz w:val="32"/>
          <w:szCs w:val="22"/>
        </w:rPr>
        <w:t>不同。</w:t>
      </w:r>
      <w:r w:rsidR="00FF4F80" w:rsidRPr="00154675">
        <w:rPr>
          <w:rFonts w:ascii="Times New Roman" w:eastAsia="仿宋_GB2312" w:hAnsi="Times New Roman" w:cs="Times New Roman"/>
          <w:sz w:val="32"/>
          <w:szCs w:val="22"/>
        </w:rPr>
        <w:t>临床试验中将具有不同特征的患者分组，是探索不同患者人群之间疗效差异的直观方法，同时也是获益</w:t>
      </w:r>
      <w:r w:rsidR="00FF4F80" w:rsidRPr="00154675">
        <w:rPr>
          <w:rFonts w:ascii="Times New Roman" w:eastAsia="仿宋_GB2312" w:hAnsi="Times New Roman" w:cs="Times New Roman"/>
          <w:sz w:val="32"/>
          <w:szCs w:val="22"/>
        </w:rPr>
        <w:t>-</w:t>
      </w:r>
      <w:r w:rsidR="00FF4F80" w:rsidRPr="00154675">
        <w:rPr>
          <w:rFonts w:ascii="Times New Roman" w:eastAsia="仿宋_GB2312" w:hAnsi="Times New Roman" w:cs="Times New Roman"/>
          <w:sz w:val="32"/>
          <w:szCs w:val="22"/>
        </w:rPr>
        <w:t>风险评估不可缺少的一部分。</w:t>
      </w:r>
    </w:p>
    <w:p w14:paraId="0F5AF481" w14:textId="1EAF10A8" w:rsidR="007118B1" w:rsidRPr="00154675" w:rsidRDefault="00FF4F80"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对于事先未设定亚组分析的临床试验，在对结果进行解读和下结论时需要特别慎重。事后根据数据驱动寻找有统计学意义的亚组，会导致</w:t>
      </w:r>
      <w:r w:rsidRPr="00154675">
        <w:rPr>
          <w:rFonts w:ascii="Times New Roman" w:eastAsia="仿宋_GB2312" w:hAnsi="Times New Roman" w:cs="Times New Roman"/>
          <w:sz w:val="32"/>
          <w:szCs w:val="22"/>
        </w:rPr>
        <w:t>I</w:t>
      </w:r>
      <w:r w:rsidRPr="00154675">
        <w:rPr>
          <w:rFonts w:ascii="Times New Roman" w:eastAsia="仿宋_GB2312" w:hAnsi="Times New Roman" w:cs="Times New Roman"/>
          <w:sz w:val="32"/>
          <w:szCs w:val="22"/>
        </w:rPr>
        <w:t>类错误膨胀，其结果通常不能用于确证该亚组的有效性。此外，因亚组的样本量较少而导致检验效能不足，可能会影响试验药物在这些亚组人群中疗效的精确估计，或者无法得出各亚组间疗效是否一致的结论。</w:t>
      </w:r>
    </w:p>
    <w:p w14:paraId="3D1EC676" w14:textId="23EFEDD7" w:rsidR="0036269D" w:rsidRPr="00154675" w:rsidRDefault="0036269D"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本指导原则中将目标适应症人群称为总体人群，将通过</w:t>
      </w:r>
      <w:proofErr w:type="gramStart"/>
      <w:r w:rsidRPr="00154675">
        <w:rPr>
          <w:rFonts w:ascii="Times New Roman" w:eastAsia="仿宋_GB2312" w:hAnsi="Times New Roman" w:cs="Times New Roman"/>
          <w:sz w:val="32"/>
          <w:szCs w:val="22"/>
        </w:rPr>
        <w:t>入排标准</w:t>
      </w:r>
      <w:proofErr w:type="gramEnd"/>
      <w:r w:rsidRPr="00154675">
        <w:rPr>
          <w:rFonts w:ascii="Times New Roman" w:eastAsia="仿宋_GB2312" w:hAnsi="Times New Roman" w:cs="Times New Roman"/>
          <w:sz w:val="32"/>
          <w:szCs w:val="22"/>
        </w:rPr>
        <w:t>纳入</w:t>
      </w:r>
      <w:r w:rsidR="004739C1" w:rsidRPr="00154675">
        <w:rPr>
          <w:rFonts w:ascii="Times New Roman" w:eastAsia="仿宋_GB2312" w:hAnsi="Times New Roman" w:cs="Times New Roman"/>
          <w:sz w:val="32"/>
          <w:szCs w:val="22"/>
        </w:rPr>
        <w:t>临床试验的</w:t>
      </w:r>
      <w:r w:rsidRPr="00154675">
        <w:rPr>
          <w:rFonts w:ascii="Times New Roman" w:eastAsia="仿宋_GB2312" w:hAnsi="Times New Roman" w:cs="Times New Roman"/>
          <w:sz w:val="32"/>
          <w:szCs w:val="22"/>
        </w:rPr>
        <w:t>人群称为全人群。亚组人群（简称亚群）指总体人群</w:t>
      </w:r>
      <w:r w:rsidR="002A75B0" w:rsidRPr="00154675">
        <w:rPr>
          <w:rFonts w:ascii="Times New Roman" w:eastAsia="仿宋_GB2312" w:hAnsi="Times New Roman" w:cs="Times New Roman"/>
          <w:sz w:val="32"/>
          <w:szCs w:val="22"/>
        </w:rPr>
        <w:t>中具有某些特征</w:t>
      </w:r>
      <w:r w:rsidRPr="00154675">
        <w:rPr>
          <w:rFonts w:ascii="Times New Roman" w:eastAsia="仿宋_GB2312" w:hAnsi="Times New Roman" w:cs="Times New Roman"/>
          <w:sz w:val="32"/>
          <w:szCs w:val="22"/>
        </w:rPr>
        <w:t>的一个子集，亚组</w:t>
      </w:r>
      <w:r w:rsidR="0049451C" w:rsidRPr="00154675">
        <w:rPr>
          <w:rFonts w:ascii="Times New Roman" w:eastAsia="仿宋_GB2312" w:hAnsi="Times New Roman" w:cs="Times New Roman"/>
          <w:sz w:val="32"/>
          <w:szCs w:val="22"/>
        </w:rPr>
        <w:t>是全人群中的一个子集。</w:t>
      </w:r>
      <w:r w:rsidRPr="00154675">
        <w:rPr>
          <w:rFonts w:ascii="Times New Roman" w:eastAsia="仿宋_GB2312" w:hAnsi="Times New Roman" w:cs="Times New Roman"/>
          <w:sz w:val="32"/>
          <w:szCs w:val="22"/>
        </w:rPr>
        <w:t>亚组分析是指对试验药物在亚组中的疗效和</w:t>
      </w:r>
      <w:r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或安全性进行</w:t>
      </w:r>
      <w:r w:rsidR="00DD541F" w:rsidRPr="00154675">
        <w:rPr>
          <w:rFonts w:ascii="Times New Roman" w:eastAsia="仿宋_GB2312" w:hAnsi="Times New Roman" w:cs="Times New Roman"/>
          <w:sz w:val="32"/>
          <w:szCs w:val="22"/>
        </w:rPr>
        <w:t>试验</w:t>
      </w:r>
      <w:r w:rsidRPr="00154675">
        <w:rPr>
          <w:rFonts w:ascii="Times New Roman" w:eastAsia="仿宋_GB2312" w:hAnsi="Times New Roman" w:cs="Times New Roman"/>
          <w:sz w:val="32"/>
          <w:szCs w:val="22"/>
        </w:rPr>
        <w:t>设计与</w:t>
      </w:r>
      <w:r w:rsidR="00DD541F" w:rsidRPr="00154675">
        <w:rPr>
          <w:rFonts w:ascii="Times New Roman" w:eastAsia="仿宋_GB2312" w:hAnsi="Times New Roman" w:cs="Times New Roman"/>
          <w:sz w:val="32"/>
          <w:szCs w:val="22"/>
        </w:rPr>
        <w:t>统计</w:t>
      </w:r>
      <w:r w:rsidRPr="00154675">
        <w:rPr>
          <w:rFonts w:ascii="Times New Roman" w:eastAsia="仿宋_GB2312" w:hAnsi="Times New Roman" w:cs="Times New Roman"/>
          <w:sz w:val="32"/>
          <w:szCs w:val="22"/>
        </w:rPr>
        <w:t>分析的过程，</w:t>
      </w:r>
      <w:r w:rsidR="0049451C" w:rsidRPr="00154675">
        <w:rPr>
          <w:rFonts w:ascii="Times New Roman" w:eastAsia="仿宋_GB2312" w:hAnsi="Times New Roman" w:cs="Times New Roman"/>
          <w:sz w:val="32"/>
          <w:szCs w:val="22"/>
        </w:rPr>
        <w:t>亚组是亚群的一个样本，</w:t>
      </w:r>
      <w:r w:rsidRPr="00154675">
        <w:rPr>
          <w:rFonts w:ascii="Times New Roman" w:eastAsia="仿宋_GB2312" w:hAnsi="Times New Roman" w:cs="Times New Roman"/>
          <w:sz w:val="32"/>
          <w:szCs w:val="22"/>
        </w:rPr>
        <w:t>将亚组结果</w:t>
      </w:r>
      <w:r w:rsidRPr="00154675">
        <w:rPr>
          <w:rFonts w:ascii="Times New Roman" w:eastAsia="仿宋_GB2312" w:hAnsi="Times New Roman" w:cs="Times New Roman"/>
          <w:sz w:val="32"/>
          <w:szCs w:val="22"/>
        </w:rPr>
        <w:lastRenderedPageBreak/>
        <w:t>推广到亚群时需要考虑亚组对亚群的代表性问题。</w:t>
      </w:r>
    </w:p>
    <w:p w14:paraId="1F512CAA" w14:textId="5859B660" w:rsidR="00415DCB" w:rsidRPr="00154675" w:rsidRDefault="00D57082"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本指导原则</w:t>
      </w:r>
      <w:r w:rsidR="00691C2D" w:rsidRPr="00154675">
        <w:rPr>
          <w:rFonts w:ascii="Times New Roman" w:eastAsia="仿宋_GB2312" w:hAnsi="Times New Roman" w:cs="Times New Roman"/>
          <w:sz w:val="32"/>
          <w:szCs w:val="22"/>
        </w:rPr>
        <w:t>主要</w:t>
      </w:r>
      <w:r w:rsidR="00AF6BF9" w:rsidRPr="00154675">
        <w:rPr>
          <w:rFonts w:ascii="Times New Roman" w:eastAsia="仿宋_GB2312" w:hAnsi="Times New Roman" w:cs="Times New Roman"/>
          <w:sz w:val="32"/>
          <w:szCs w:val="22"/>
        </w:rPr>
        <w:t>阐述</w:t>
      </w:r>
      <w:r w:rsidR="00691C2D" w:rsidRPr="00154675">
        <w:rPr>
          <w:rFonts w:ascii="Times New Roman" w:eastAsia="仿宋_GB2312" w:hAnsi="Times New Roman" w:cs="Times New Roman"/>
          <w:sz w:val="32"/>
          <w:szCs w:val="22"/>
        </w:rPr>
        <w:t>了</w:t>
      </w:r>
      <w:r w:rsidR="00AF6BF9" w:rsidRPr="00154675">
        <w:rPr>
          <w:rFonts w:ascii="Times New Roman" w:eastAsia="仿宋_GB2312" w:hAnsi="Times New Roman" w:cs="Times New Roman"/>
          <w:sz w:val="32"/>
          <w:szCs w:val="22"/>
        </w:rPr>
        <w:t>亚组</w:t>
      </w:r>
      <w:r w:rsidR="00691C2D" w:rsidRPr="00154675">
        <w:rPr>
          <w:rFonts w:ascii="Times New Roman" w:eastAsia="仿宋_GB2312" w:hAnsi="Times New Roman" w:cs="Times New Roman"/>
          <w:sz w:val="32"/>
          <w:szCs w:val="22"/>
        </w:rPr>
        <w:t>的识别和定义、亚组分析的类型、一般考虑以及</w:t>
      </w:r>
      <w:r w:rsidRPr="00154675">
        <w:rPr>
          <w:rFonts w:ascii="Times New Roman" w:eastAsia="仿宋_GB2312" w:hAnsi="Times New Roman" w:cs="Times New Roman"/>
          <w:sz w:val="32"/>
          <w:szCs w:val="22"/>
        </w:rPr>
        <w:t>确证性临床试验中</w:t>
      </w:r>
      <w:r w:rsidR="00691C2D" w:rsidRPr="00154675">
        <w:rPr>
          <w:rFonts w:ascii="Times New Roman" w:eastAsia="仿宋_GB2312" w:hAnsi="Times New Roman" w:cs="Times New Roman"/>
          <w:sz w:val="32"/>
          <w:szCs w:val="22"/>
        </w:rPr>
        <w:t>的亚组分析等方面的内容，</w:t>
      </w:r>
      <w:r w:rsidR="00AF6BF9" w:rsidRPr="00154675">
        <w:rPr>
          <w:rFonts w:ascii="Times New Roman" w:eastAsia="仿宋_GB2312" w:hAnsi="Times New Roman" w:cs="Times New Roman"/>
          <w:sz w:val="32"/>
          <w:szCs w:val="22"/>
        </w:rPr>
        <w:t>旨在为</w:t>
      </w:r>
      <w:r w:rsidR="00691C2D" w:rsidRPr="00154675">
        <w:rPr>
          <w:rFonts w:ascii="Times New Roman" w:eastAsia="仿宋_GB2312" w:hAnsi="Times New Roman" w:cs="Times New Roman"/>
          <w:sz w:val="32"/>
          <w:szCs w:val="22"/>
        </w:rPr>
        <w:t>申办者</w:t>
      </w:r>
      <w:r w:rsidR="00AF6BF9" w:rsidRPr="00154675">
        <w:rPr>
          <w:rFonts w:ascii="Times New Roman" w:eastAsia="仿宋_GB2312" w:hAnsi="Times New Roman" w:cs="Times New Roman"/>
          <w:sz w:val="32"/>
          <w:szCs w:val="22"/>
        </w:rPr>
        <w:t>能够</w:t>
      </w:r>
      <w:r w:rsidR="0068351C" w:rsidRPr="00154675">
        <w:rPr>
          <w:rFonts w:ascii="Times New Roman" w:eastAsia="仿宋_GB2312" w:hAnsi="Times New Roman" w:cs="Times New Roman"/>
          <w:sz w:val="32"/>
          <w:szCs w:val="22"/>
        </w:rPr>
        <w:t>在临床试验中对亚组</w:t>
      </w:r>
      <w:r w:rsidR="001A283C" w:rsidRPr="00154675">
        <w:rPr>
          <w:rFonts w:ascii="Times New Roman" w:eastAsia="仿宋_GB2312" w:hAnsi="Times New Roman" w:cs="Times New Roman"/>
          <w:sz w:val="32"/>
          <w:szCs w:val="22"/>
        </w:rPr>
        <w:t>分析</w:t>
      </w:r>
      <w:r w:rsidR="0068351C" w:rsidRPr="00154675">
        <w:rPr>
          <w:rFonts w:ascii="Times New Roman" w:eastAsia="仿宋_GB2312" w:hAnsi="Times New Roman" w:cs="Times New Roman"/>
          <w:sz w:val="32"/>
          <w:szCs w:val="22"/>
        </w:rPr>
        <w:t>进行</w:t>
      </w:r>
      <w:r w:rsidR="00AF6BF9" w:rsidRPr="00154675">
        <w:rPr>
          <w:rFonts w:ascii="Times New Roman" w:eastAsia="仿宋_GB2312" w:hAnsi="Times New Roman" w:cs="Times New Roman"/>
          <w:sz w:val="32"/>
          <w:szCs w:val="22"/>
        </w:rPr>
        <w:t>正确地</w:t>
      </w:r>
      <w:r w:rsidR="00691C2D" w:rsidRPr="00154675">
        <w:rPr>
          <w:rFonts w:ascii="Times New Roman" w:eastAsia="仿宋_GB2312" w:hAnsi="Times New Roman" w:cs="Times New Roman"/>
          <w:sz w:val="32"/>
          <w:szCs w:val="22"/>
        </w:rPr>
        <w:t>设计</w:t>
      </w:r>
      <w:r w:rsidR="00AF6BF9" w:rsidRPr="00154675">
        <w:rPr>
          <w:rFonts w:ascii="Times New Roman" w:eastAsia="仿宋_GB2312" w:hAnsi="Times New Roman" w:cs="Times New Roman"/>
          <w:sz w:val="32"/>
          <w:szCs w:val="22"/>
        </w:rPr>
        <w:t>、实施和评价</w:t>
      </w:r>
      <w:r w:rsidR="00691C2D" w:rsidRPr="00154675">
        <w:rPr>
          <w:rFonts w:ascii="Times New Roman" w:eastAsia="仿宋_GB2312" w:hAnsi="Times New Roman" w:cs="Times New Roman"/>
          <w:sz w:val="32"/>
          <w:szCs w:val="22"/>
        </w:rPr>
        <w:t>提供</w:t>
      </w:r>
      <w:r w:rsidR="00DD541F" w:rsidRPr="00154675">
        <w:rPr>
          <w:rFonts w:ascii="Times New Roman" w:eastAsia="仿宋_GB2312" w:hAnsi="Times New Roman" w:cs="Times New Roman"/>
          <w:sz w:val="32"/>
          <w:szCs w:val="22"/>
        </w:rPr>
        <w:t>指</w:t>
      </w:r>
      <w:r w:rsidR="00691C2D" w:rsidRPr="00154675">
        <w:rPr>
          <w:rFonts w:ascii="Times New Roman" w:eastAsia="仿宋_GB2312" w:hAnsi="Times New Roman" w:cs="Times New Roman"/>
          <w:sz w:val="32"/>
          <w:szCs w:val="22"/>
        </w:rPr>
        <w:t>导性建议</w:t>
      </w:r>
      <w:r w:rsidR="00AF6BF9" w:rsidRPr="00154675">
        <w:rPr>
          <w:rFonts w:ascii="Times New Roman" w:eastAsia="仿宋_GB2312" w:hAnsi="Times New Roman" w:cs="Times New Roman"/>
          <w:sz w:val="32"/>
          <w:szCs w:val="22"/>
        </w:rPr>
        <w:t>。</w:t>
      </w:r>
      <w:r w:rsidR="00B008B2" w:rsidRPr="00154675">
        <w:rPr>
          <w:rFonts w:ascii="Times New Roman" w:eastAsia="仿宋_GB2312" w:hAnsi="Times New Roman" w:cs="Times New Roman"/>
          <w:sz w:val="32"/>
          <w:szCs w:val="22"/>
        </w:rPr>
        <w:t>本指导原则主要适用于以支持药品注册上市为目的的</w:t>
      </w:r>
      <w:r w:rsidR="00415DCB" w:rsidRPr="00154675">
        <w:rPr>
          <w:rFonts w:ascii="Times New Roman" w:eastAsia="仿宋_GB2312" w:hAnsi="Times New Roman" w:cs="Times New Roman"/>
          <w:sz w:val="32"/>
          <w:szCs w:val="22"/>
        </w:rPr>
        <w:t>确证</w:t>
      </w:r>
      <w:r w:rsidR="00B008B2" w:rsidRPr="00154675">
        <w:rPr>
          <w:rFonts w:ascii="Times New Roman" w:eastAsia="仿宋_GB2312" w:hAnsi="Times New Roman" w:cs="Times New Roman"/>
          <w:sz w:val="32"/>
          <w:szCs w:val="22"/>
        </w:rPr>
        <w:t>性临床试验，也可供以非注册为目的的临床试验参考。</w:t>
      </w:r>
    </w:p>
    <w:p w14:paraId="4C98DB1D" w14:textId="7EC3F38F" w:rsidR="00415DCB" w:rsidRPr="00154675" w:rsidRDefault="00415DCB" w:rsidP="00FC6162">
      <w:pPr>
        <w:pStyle w:val="12"/>
        <w:tabs>
          <w:tab w:val="left" w:pos="709"/>
        </w:tabs>
        <w:spacing w:beforeLines="0" w:afterLines="0" w:line="360" w:lineRule="auto"/>
        <w:ind w:left="624" w:firstLineChars="0" w:hanging="64"/>
        <w:outlineLvl w:val="0"/>
        <w:rPr>
          <w:rFonts w:eastAsia="黑体"/>
          <w:bCs/>
          <w:sz w:val="32"/>
          <w:szCs w:val="28"/>
        </w:rPr>
      </w:pPr>
      <w:bookmarkStart w:id="3" w:name="Objectives_of_subgroup_analyses"/>
      <w:bookmarkStart w:id="4" w:name="_bookmark2"/>
      <w:bookmarkStart w:id="5" w:name="_Toc49331145"/>
      <w:bookmarkEnd w:id="3"/>
      <w:bookmarkEnd w:id="4"/>
      <w:r w:rsidRPr="00154675">
        <w:rPr>
          <w:rFonts w:eastAsia="黑体"/>
          <w:bCs/>
          <w:sz w:val="32"/>
          <w:szCs w:val="28"/>
        </w:rPr>
        <w:t>二、</w:t>
      </w:r>
      <w:r w:rsidR="008220A7" w:rsidRPr="00154675">
        <w:rPr>
          <w:rFonts w:eastAsia="黑体"/>
          <w:bCs/>
          <w:sz w:val="32"/>
          <w:szCs w:val="28"/>
        </w:rPr>
        <w:t>亚组的</w:t>
      </w:r>
      <w:r w:rsidR="0087750E" w:rsidRPr="00154675">
        <w:rPr>
          <w:rFonts w:eastAsia="黑体"/>
          <w:bCs/>
          <w:sz w:val="32"/>
          <w:szCs w:val="28"/>
        </w:rPr>
        <w:t>识别和</w:t>
      </w:r>
      <w:r w:rsidR="006C2E79" w:rsidRPr="00154675">
        <w:rPr>
          <w:rFonts w:eastAsia="黑体"/>
          <w:bCs/>
          <w:sz w:val="32"/>
          <w:szCs w:val="28"/>
        </w:rPr>
        <w:t>定义</w:t>
      </w:r>
      <w:bookmarkEnd w:id="5"/>
    </w:p>
    <w:p w14:paraId="0C264966" w14:textId="41147B81" w:rsidR="00165B21" w:rsidRPr="00154675" w:rsidRDefault="00165B21" w:rsidP="00873E8B">
      <w:pPr>
        <w:pStyle w:val="12"/>
        <w:spacing w:beforeLines="0" w:afterLines="0" w:line="360" w:lineRule="auto"/>
        <w:ind w:left="1281" w:firstLineChars="0" w:hanging="720"/>
        <w:outlineLvl w:val="1"/>
        <w:rPr>
          <w:rFonts w:eastAsia="楷体"/>
          <w:kern w:val="0"/>
          <w:sz w:val="32"/>
          <w:szCs w:val="28"/>
        </w:rPr>
      </w:pPr>
      <w:bookmarkStart w:id="6" w:name="_Toc49331146"/>
      <w:r w:rsidRPr="00154675">
        <w:rPr>
          <w:rFonts w:eastAsia="楷体"/>
          <w:kern w:val="0"/>
          <w:sz w:val="32"/>
          <w:szCs w:val="28"/>
        </w:rPr>
        <w:t>（一）亚组的识别</w:t>
      </w:r>
      <w:bookmarkEnd w:id="6"/>
    </w:p>
    <w:p w14:paraId="4E7A3BC5" w14:textId="4FB613BC" w:rsidR="00E94C13" w:rsidRPr="00154675" w:rsidRDefault="00A27DFA"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亚组的识别一般基于早期临床试验或确证性临床试验的探索性分析，</w:t>
      </w:r>
      <w:r w:rsidR="00E94C13" w:rsidRPr="00154675">
        <w:rPr>
          <w:rFonts w:ascii="Times New Roman" w:eastAsia="仿宋_GB2312" w:hAnsi="Times New Roman" w:cs="Times New Roman"/>
          <w:sz w:val="32"/>
          <w:szCs w:val="22"/>
        </w:rPr>
        <w:t>可以使用定量的方法，如交互树和递归分割树等方法；也可以根据文献报道或者医疗实践积累的知识进行识别。</w:t>
      </w:r>
    </w:p>
    <w:p w14:paraId="2AB56667" w14:textId="5A8220CC" w:rsidR="00165B21" w:rsidRPr="00154675" w:rsidRDefault="00A27DFA"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亚组识别主要关注</w:t>
      </w:r>
      <w:r w:rsidR="00EB6179" w:rsidRPr="00154675">
        <w:rPr>
          <w:rFonts w:ascii="Times New Roman" w:eastAsia="仿宋_GB2312" w:hAnsi="Times New Roman" w:cs="Times New Roman"/>
          <w:sz w:val="32"/>
          <w:szCs w:val="22"/>
        </w:rPr>
        <w:t>不同亚组间疗效的差异</w:t>
      </w:r>
      <w:r w:rsidR="009C55CF" w:rsidRPr="00154675">
        <w:rPr>
          <w:rFonts w:ascii="Times New Roman" w:eastAsia="仿宋_GB2312" w:hAnsi="Times New Roman" w:cs="Times New Roman"/>
          <w:sz w:val="32"/>
          <w:szCs w:val="22"/>
        </w:rPr>
        <w:t>及</w:t>
      </w:r>
      <w:r w:rsidR="00EB6179" w:rsidRPr="00154675">
        <w:rPr>
          <w:rFonts w:ascii="Times New Roman" w:eastAsia="仿宋_GB2312" w:hAnsi="Times New Roman" w:cs="Times New Roman"/>
          <w:sz w:val="32"/>
          <w:szCs w:val="22"/>
        </w:rPr>
        <w:t>其</w:t>
      </w:r>
      <w:r w:rsidR="009C55CF" w:rsidRPr="00154675">
        <w:rPr>
          <w:rFonts w:ascii="Times New Roman" w:eastAsia="仿宋_GB2312" w:hAnsi="Times New Roman" w:cs="Times New Roman"/>
          <w:sz w:val="32"/>
          <w:szCs w:val="22"/>
        </w:rPr>
        <w:t>临床意义</w:t>
      </w:r>
      <w:r w:rsidRPr="00154675">
        <w:rPr>
          <w:rFonts w:ascii="Times New Roman" w:eastAsia="仿宋_GB2312" w:hAnsi="Times New Roman" w:cs="Times New Roman"/>
          <w:sz w:val="32"/>
          <w:szCs w:val="22"/>
        </w:rPr>
        <w:t>，本质上属于探索性研究，一般无须控制</w:t>
      </w:r>
      <w:r w:rsidRPr="00154675">
        <w:rPr>
          <w:rFonts w:ascii="Times New Roman" w:eastAsia="仿宋_GB2312" w:hAnsi="Times New Roman" w:cs="Times New Roman"/>
          <w:sz w:val="32"/>
          <w:szCs w:val="22"/>
        </w:rPr>
        <w:t>I</w:t>
      </w:r>
      <w:r w:rsidRPr="00154675">
        <w:rPr>
          <w:rFonts w:ascii="Times New Roman" w:eastAsia="仿宋_GB2312" w:hAnsi="Times New Roman" w:cs="Times New Roman"/>
          <w:sz w:val="32"/>
          <w:szCs w:val="22"/>
        </w:rPr>
        <w:t>类错误。进行亚组识别时应考虑的因素包括但不限于以下几个方面</w:t>
      </w:r>
      <w:r w:rsidR="00736D2C"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①</w:t>
      </w:r>
      <w:r w:rsidR="00736D2C" w:rsidRPr="00154675">
        <w:rPr>
          <w:rFonts w:ascii="Times New Roman" w:eastAsia="仿宋_GB2312" w:hAnsi="Times New Roman" w:cs="Times New Roman"/>
          <w:sz w:val="32"/>
          <w:szCs w:val="22"/>
        </w:rPr>
        <w:t>临床上的可解释性；</w:t>
      </w:r>
      <w:r w:rsidR="00736D2C" w:rsidRPr="00154675">
        <w:rPr>
          <w:rFonts w:ascii="宋体" w:eastAsia="宋体" w:hAnsi="宋体" w:cs="宋体" w:hint="eastAsia"/>
          <w:sz w:val="32"/>
          <w:szCs w:val="22"/>
        </w:rPr>
        <w:t>②</w:t>
      </w:r>
      <w:r w:rsidR="00736D2C" w:rsidRPr="00154675">
        <w:rPr>
          <w:rFonts w:ascii="Times New Roman" w:eastAsia="仿宋_GB2312" w:hAnsi="Times New Roman" w:cs="Times New Roman"/>
          <w:sz w:val="32"/>
          <w:szCs w:val="22"/>
        </w:rPr>
        <w:t>临床上的可操作性；</w:t>
      </w:r>
      <w:r w:rsidR="00736D2C" w:rsidRPr="00154675">
        <w:rPr>
          <w:rFonts w:ascii="宋体" w:eastAsia="宋体" w:hAnsi="宋体" w:cs="宋体" w:hint="eastAsia"/>
          <w:sz w:val="32"/>
          <w:szCs w:val="22"/>
        </w:rPr>
        <w:t>③</w:t>
      </w:r>
      <w:r w:rsidR="00736D2C" w:rsidRPr="00154675">
        <w:rPr>
          <w:rFonts w:ascii="Times New Roman" w:eastAsia="仿宋_GB2312" w:hAnsi="Times New Roman" w:cs="Times New Roman"/>
          <w:sz w:val="32"/>
          <w:szCs w:val="22"/>
        </w:rPr>
        <w:t>药物的作用机理；</w:t>
      </w:r>
      <w:r w:rsidR="00736D2C" w:rsidRPr="00154675">
        <w:rPr>
          <w:rFonts w:ascii="宋体" w:eastAsia="宋体" w:hAnsi="宋体" w:cs="宋体" w:hint="eastAsia"/>
          <w:sz w:val="32"/>
          <w:szCs w:val="22"/>
        </w:rPr>
        <w:t>④</w:t>
      </w:r>
      <w:r w:rsidR="00736D2C" w:rsidRPr="00154675">
        <w:rPr>
          <w:rFonts w:ascii="Times New Roman" w:eastAsia="仿宋_GB2312" w:hAnsi="Times New Roman" w:cs="Times New Roman"/>
          <w:sz w:val="32"/>
          <w:szCs w:val="22"/>
        </w:rPr>
        <w:t>定义亚组的变量个数和类型（如连续变量、分类变量）；</w:t>
      </w:r>
      <w:r w:rsidR="00736D2C" w:rsidRPr="00154675">
        <w:rPr>
          <w:rFonts w:ascii="宋体" w:eastAsia="宋体" w:hAnsi="宋体" w:cs="宋体" w:hint="eastAsia"/>
          <w:sz w:val="32"/>
          <w:szCs w:val="22"/>
        </w:rPr>
        <w:t>⑤</w:t>
      </w:r>
      <w:proofErr w:type="gramStart"/>
      <w:r w:rsidR="00691172" w:rsidRPr="00154675">
        <w:rPr>
          <w:rFonts w:ascii="Times New Roman" w:eastAsia="仿宋_GB2312" w:hAnsi="Times New Roman" w:cs="Times New Roman"/>
          <w:sz w:val="32"/>
          <w:szCs w:val="22"/>
        </w:rPr>
        <w:t>误</w:t>
      </w:r>
      <w:r w:rsidRPr="00154675">
        <w:rPr>
          <w:rFonts w:ascii="Times New Roman" w:eastAsia="仿宋_GB2312" w:hAnsi="Times New Roman" w:cs="Times New Roman"/>
          <w:sz w:val="32"/>
          <w:szCs w:val="22"/>
        </w:rPr>
        <w:t>分或漏分</w:t>
      </w:r>
      <w:proofErr w:type="gramEnd"/>
      <w:r w:rsidRPr="00154675">
        <w:rPr>
          <w:rFonts w:ascii="Times New Roman" w:eastAsia="仿宋_GB2312" w:hAnsi="Times New Roman" w:cs="Times New Roman"/>
          <w:sz w:val="32"/>
          <w:szCs w:val="22"/>
        </w:rPr>
        <w:t>亚组两种情况带来的风险；</w:t>
      </w:r>
      <w:r w:rsidR="00736D2C" w:rsidRPr="00154675">
        <w:rPr>
          <w:rFonts w:ascii="宋体" w:eastAsia="宋体" w:hAnsi="宋体" w:cs="宋体" w:hint="eastAsia"/>
          <w:sz w:val="32"/>
          <w:szCs w:val="22"/>
        </w:rPr>
        <w:t>⑥</w:t>
      </w:r>
      <w:r w:rsidR="00691172" w:rsidRPr="00154675">
        <w:rPr>
          <w:rFonts w:ascii="Times New Roman" w:eastAsia="仿宋_GB2312" w:hAnsi="Times New Roman" w:cs="Times New Roman"/>
          <w:sz w:val="32"/>
          <w:szCs w:val="22"/>
        </w:rPr>
        <w:t>亚组</w:t>
      </w:r>
      <w:r w:rsidR="00FC3EC2">
        <w:rPr>
          <w:rFonts w:ascii="Times New Roman" w:eastAsia="仿宋_GB2312" w:hAnsi="Times New Roman" w:cs="Times New Roman" w:hint="eastAsia"/>
          <w:sz w:val="32"/>
          <w:szCs w:val="22"/>
        </w:rPr>
        <w:t>识别</w:t>
      </w:r>
      <w:r w:rsidRPr="00154675">
        <w:rPr>
          <w:rFonts w:ascii="Times New Roman" w:eastAsia="仿宋_GB2312" w:hAnsi="Times New Roman" w:cs="Times New Roman"/>
          <w:sz w:val="32"/>
          <w:szCs w:val="22"/>
        </w:rPr>
        <w:t>模型的</w:t>
      </w:r>
      <w:r w:rsidR="00691172" w:rsidRPr="00154675">
        <w:rPr>
          <w:rFonts w:ascii="Times New Roman" w:eastAsia="仿宋_GB2312" w:hAnsi="Times New Roman" w:cs="Times New Roman"/>
          <w:sz w:val="32"/>
          <w:szCs w:val="22"/>
        </w:rPr>
        <w:t>选择（不宜过于</w:t>
      </w:r>
      <w:r w:rsidRPr="00154675">
        <w:rPr>
          <w:rFonts w:ascii="Times New Roman" w:eastAsia="仿宋_GB2312" w:hAnsi="Times New Roman" w:cs="Times New Roman"/>
          <w:sz w:val="32"/>
          <w:szCs w:val="22"/>
        </w:rPr>
        <w:t>复杂，</w:t>
      </w:r>
      <w:r w:rsidR="00691172" w:rsidRPr="00154675">
        <w:rPr>
          <w:rFonts w:ascii="Times New Roman" w:eastAsia="仿宋_GB2312" w:hAnsi="Times New Roman" w:cs="Times New Roman"/>
          <w:sz w:val="32"/>
          <w:szCs w:val="22"/>
        </w:rPr>
        <w:t>以</w:t>
      </w:r>
      <w:r w:rsidRPr="00154675">
        <w:rPr>
          <w:rFonts w:ascii="Times New Roman" w:eastAsia="仿宋_GB2312" w:hAnsi="Times New Roman" w:cs="Times New Roman"/>
          <w:sz w:val="32"/>
          <w:szCs w:val="22"/>
        </w:rPr>
        <w:t>避免过拟合</w:t>
      </w:r>
      <w:r w:rsidR="00691172" w:rsidRPr="00154675">
        <w:rPr>
          <w:rFonts w:ascii="Times New Roman" w:eastAsia="仿宋_GB2312" w:hAnsi="Times New Roman" w:cs="Times New Roman"/>
          <w:sz w:val="32"/>
          <w:szCs w:val="22"/>
        </w:rPr>
        <w:t>）</w:t>
      </w:r>
      <w:r w:rsidR="00165B21" w:rsidRPr="00154675">
        <w:rPr>
          <w:rFonts w:ascii="Times New Roman" w:eastAsia="仿宋_GB2312" w:hAnsi="Times New Roman" w:cs="Times New Roman"/>
          <w:sz w:val="32"/>
          <w:szCs w:val="22"/>
        </w:rPr>
        <w:t>。</w:t>
      </w:r>
    </w:p>
    <w:p w14:paraId="1F1AD3A9" w14:textId="0B4F55EE" w:rsidR="00415DCB" w:rsidRPr="00154675" w:rsidRDefault="00FE14A1" w:rsidP="00873E8B">
      <w:pPr>
        <w:pStyle w:val="12"/>
        <w:spacing w:beforeLines="0" w:afterLines="0" w:line="360" w:lineRule="auto"/>
        <w:ind w:left="1281" w:firstLineChars="0" w:hanging="720"/>
        <w:outlineLvl w:val="1"/>
        <w:rPr>
          <w:rFonts w:eastAsia="楷体"/>
          <w:kern w:val="0"/>
          <w:sz w:val="32"/>
          <w:szCs w:val="28"/>
        </w:rPr>
      </w:pPr>
      <w:bookmarkStart w:id="7" w:name="_Toc49331147"/>
      <w:r w:rsidRPr="00154675">
        <w:rPr>
          <w:rFonts w:eastAsia="楷体"/>
          <w:kern w:val="0"/>
          <w:sz w:val="32"/>
          <w:szCs w:val="28"/>
        </w:rPr>
        <w:t>（</w:t>
      </w:r>
      <w:r w:rsidR="00165B21" w:rsidRPr="00154675">
        <w:rPr>
          <w:rFonts w:eastAsia="楷体"/>
          <w:kern w:val="0"/>
          <w:sz w:val="32"/>
          <w:szCs w:val="28"/>
        </w:rPr>
        <w:t>二</w:t>
      </w:r>
      <w:r w:rsidRPr="00154675">
        <w:rPr>
          <w:rFonts w:eastAsia="楷体"/>
          <w:kern w:val="0"/>
          <w:sz w:val="32"/>
          <w:szCs w:val="28"/>
        </w:rPr>
        <w:t>）亚组</w:t>
      </w:r>
      <w:r w:rsidR="001F77D1" w:rsidRPr="00154675">
        <w:rPr>
          <w:rFonts w:eastAsia="楷体"/>
          <w:kern w:val="0"/>
          <w:sz w:val="32"/>
          <w:szCs w:val="28"/>
        </w:rPr>
        <w:t>的定义</w:t>
      </w:r>
      <w:bookmarkEnd w:id="7"/>
    </w:p>
    <w:p w14:paraId="6336B1FD" w14:textId="0F306F99" w:rsidR="00415DCB" w:rsidRPr="00154675" w:rsidRDefault="00415DCB" w:rsidP="00FC6162">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lastRenderedPageBreak/>
        <w:t>亚组</w:t>
      </w:r>
      <w:r w:rsidR="00C96768" w:rsidRPr="00154675">
        <w:rPr>
          <w:rFonts w:ascii="Times New Roman" w:eastAsia="仿宋_GB2312" w:hAnsi="Times New Roman" w:cs="Times New Roman"/>
          <w:sz w:val="32"/>
          <w:szCs w:val="22"/>
        </w:rPr>
        <w:t>通常</w:t>
      </w:r>
      <w:r w:rsidRPr="00154675">
        <w:rPr>
          <w:rFonts w:ascii="Times New Roman" w:eastAsia="仿宋_GB2312" w:hAnsi="Times New Roman" w:cs="Times New Roman"/>
          <w:sz w:val="32"/>
          <w:szCs w:val="22"/>
        </w:rPr>
        <w:t>由</w:t>
      </w:r>
      <w:r w:rsidR="00F90A3E" w:rsidRPr="00154675">
        <w:rPr>
          <w:rFonts w:ascii="Times New Roman" w:eastAsia="仿宋_GB2312" w:hAnsi="Times New Roman" w:cs="Times New Roman"/>
          <w:sz w:val="32"/>
          <w:szCs w:val="22"/>
        </w:rPr>
        <w:t>患</w:t>
      </w:r>
      <w:r w:rsidR="00C304FC" w:rsidRPr="00154675">
        <w:rPr>
          <w:rFonts w:ascii="Times New Roman" w:eastAsia="仿宋_GB2312" w:hAnsi="Times New Roman" w:cs="Times New Roman"/>
          <w:sz w:val="32"/>
          <w:szCs w:val="22"/>
        </w:rPr>
        <w:t>者</w:t>
      </w:r>
      <w:r w:rsidR="00F4487B"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一个或多个</w:t>
      </w:r>
      <w:r w:rsidR="00691172" w:rsidRPr="00154675">
        <w:rPr>
          <w:rFonts w:ascii="Times New Roman" w:eastAsia="仿宋_GB2312" w:hAnsi="Times New Roman" w:cs="Times New Roman"/>
          <w:sz w:val="32"/>
          <w:szCs w:val="22"/>
        </w:rPr>
        <w:t>内在和</w:t>
      </w:r>
      <w:r w:rsidR="00F90A3E" w:rsidRPr="00154675">
        <w:rPr>
          <w:rFonts w:ascii="Times New Roman" w:eastAsia="仿宋_GB2312" w:hAnsi="Times New Roman" w:cs="Times New Roman"/>
          <w:sz w:val="32"/>
          <w:szCs w:val="22"/>
        </w:rPr>
        <w:t>/</w:t>
      </w:r>
      <w:r w:rsidR="00F90A3E" w:rsidRPr="00154675">
        <w:rPr>
          <w:rFonts w:ascii="Times New Roman" w:eastAsia="仿宋_GB2312" w:hAnsi="Times New Roman" w:cs="Times New Roman"/>
          <w:sz w:val="32"/>
          <w:szCs w:val="22"/>
        </w:rPr>
        <w:t>或</w:t>
      </w:r>
      <w:r w:rsidR="00691172" w:rsidRPr="00154675">
        <w:rPr>
          <w:rFonts w:ascii="Times New Roman" w:eastAsia="仿宋_GB2312" w:hAnsi="Times New Roman" w:cs="Times New Roman"/>
          <w:sz w:val="32"/>
          <w:szCs w:val="22"/>
        </w:rPr>
        <w:t>外在</w:t>
      </w:r>
      <w:r w:rsidR="00F90A3E" w:rsidRPr="00154675">
        <w:rPr>
          <w:rFonts w:ascii="Times New Roman" w:eastAsia="仿宋_GB2312" w:hAnsi="Times New Roman" w:cs="Times New Roman"/>
          <w:sz w:val="32"/>
          <w:szCs w:val="22"/>
        </w:rPr>
        <w:t>因素</w:t>
      </w:r>
      <w:r w:rsidR="00691172" w:rsidRPr="00154675">
        <w:rPr>
          <w:rFonts w:ascii="Times New Roman" w:eastAsia="仿宋_GB2312" w:hAnsi="Times New Roman" w:cs="Times New Roman"/>
          <w:sz w:val="32"/>
          <w:szCs w:val="22"/>
        </w:rPr>
        <w:t>（见</w:t>
      </w:r>
      <w:r w:rsidR="00691172" w:rsidRPr="00154675">
        <w:rPr>
          <w:rFonts w:ascii="Times New Roman" w:eastAsia="仿宋_GB2312" w:hAnsi="Times New Roman" w:cs="Times New Roman"/>
          <w:sz w:val="32"/>
          <w:szCs w:val="22"/>
        </w:rPr>
        <w:t xml:space="preserve"> ICH E5</w:t>
      </w:r>
      <w:r w:rsidR="00691172" w:rsidRPr="00154675">
        <w:rPr>
          <w:rFonts w:ascii="Times New Roman" w:eastAsia="仿宋_GB2312" w:hAnsi="Times New Roman" w:cs="Times New Roman"/>
          <w:sz w:val="32"/>
          <w:szCs w:val="22"/>
        </w:rPr>
        <w:t>）</w:t>
      </w:r>
      <w:r w:rsidR="00BB049A">
        <w:rPr>
          <w:rFonts w:ascii="Times New Roman" w:eastAsia="仿宋_GB2312" w:hAnsi="Times New Roman" w:cs="Times New Roman"/>
          <w:sz w:val="32"/>
          <w:szCs w:val="22"/>
        </w:rPr>
        <w:t>来定义，而且应具有一定的临床意义。这些变量</w:t>
      </w:r>
      <w:r w:rsidR="00BB049A">
        <w:rPr>
          <w:rFonts w:ascii="Times New Roman" w:eastAsia="仿宋_GB2312" w:hAnsi="Times New Roman" w:cs="Times New Roman" w:hint="eastAsia"/>
          <w:sz w:val="32"/>
          <w:szCs w:val="22"/>
        </w:rPr>
        <w:t>通常</w:t>
      </w:r>
      <w:r w:rsidRPr="00154675">
        <w:rPr>
          <w:rFonts w:ascii="Times New Roman" w:eastAsia="仿宋_GB2312" w:hAnsi="Times New Roman" w:cs="Times New Roman"/>
          <w:sz w:val="32"/>
          <w:szCs w:val="22"/>
        </w:rPr>
        <w:t>是基线变量，包括人口学特征（如年龄、性别</w:t>
      </w:r>
      <w:r w:rsidR="009731BD" w:rsidRPr="00154675">
        <w:rPr>
          <w:rFonts w:ascii="Times New Roman" w:eastAsia="仿宋_GB2312" w:hAnsi="Times New Roman" w:cs="Times New Roman"/>
          <w:sz w:val="32"/>
          <w:szCs w:val="22"/>
        </w:rPr>
        <w:t>等</w:t>
      </w:r>
      <w:r w:rsidRPr="00154675">
        <w:rPr>
          <w:rFonts w:ascii="Times New Roman" w:eastAsia="仿宋_GB2312" w:hAnsi="Times New Roman" w:cs="Times New Roman"/>
          <w:sz w:val="32"/>
          <w:szCs w:val="22"/>
        </w:rPr>
        <w:t>）、实验室检查指标、基因组相关标志物、疾病的严重程度或分型、临床状</w:t>
      </w:r>
      <w:r w:rsidR="003341AB">
        <w:rPr>
          <w:rFonts w:ascii="Times New Roman" w:eastAsia="仿宋_GB2312" w:hAnsi="Times New Roman" w:cs="Times New Roman"/>
          <w:sz w:val="32"/>
          <w:szCs w:val="22"/>
        </w:rPr>
        <w:t>况（如合并症、伴随用药）、地区（如国家、试验中心）和环境因素等</w:t>
      </w:r>
      <w:r w:rsidR="003341AB">
        <w:rPr>
          <w:rFonts w:ascii="Times New Roman" w:eastAsia="仿宋_GB2312" w:hAnsi="Times New Roman" w:cs="Times New Roman" w:hint="eastAsia"/>
          <w:sz w:val="32"/>
          <w:szCs w:val="22"/>
        </w:rPr>
        <w:t>。</w:t>
      </w:r>
      <w:r w:rsidR="003341AB" w:rsidRPr="00154675">
        <w:rPr>
          <w:rFonts w:ascii="Times New Roman" w:eastAsia="仿宋_GB2312" w:hAnsi="Times New Roman" w:cs="Times New Roman"/>
          <w:sz w:val="32"/>
          <w:szCs w:val="22"/>
        </w:rPr>
        <w:t xml:space="preserve"> </w:t>
      </w:r>
    </w:p>
    <w:p w14:paraId="070CDBAD" w14:textId="2CBCC8E3" w:rsidR="00FC0E95" w:rsidRPr="00154675" w:rsidRDefault="00FC0E95"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实际应用中，亚组</w:t>
      </w:r>
      <w:r w:rsidR="004720F6" w:rsidRPr="00154675">
        <w:rPr>
          <w:rFonts w:ascii="Times New Roman" w:eastAsia="仿宋_GB2312" w:hAnsi="Times New Roman" w:cs="Times New Roman"/>
          <w:sz w:val="32"/>
          <w:szCs w:val="22"/>
        </w:rPr>
        <w:t>大多由</w:t>
      </w:r>
      <w:r w:rsidRPr="00154675">
        <w:rPr>
          <w:rFonts w:ascii="Times New Roman" w:eastAsia="仿宋_GB2312" w:hAnsi="Times New Roman" w:cs="Times New Roman"/>
          <w:sz w:val="32"/>
          <w:szCs w:val="22"/>
        </w:rPr>
        <w:t>一到两个变量</w:t>
      </w:r>
      <w:r w:rsidR="004720F6" w:rsidRPr="00154675">
        <w:rPr>
          <w:rFonts w:ascii="Times New Roman" w:eastAsia="仿宋_GB2312" w:hAnsi="Times New Roman" w:cs="Times New Roman"/>
          <w:sz w:val="32"/>
          <w:szCs w:val="22"/>
        </w:rPr>
        <w:t>来</w:t>
      </w:r>
      <w:r w:rsidRPr="00154675">
        <w:rPr>
          <w:rFonts w:ascii="Times New Roman" w:eastAsia="仿宋_GB2312" w:hAnsi="Times New Roman" w:cs="Times New Roman"/>
          <w:sz w:val="32"/>
          <w:szCs w:val="22"/>
        </w:rPr>
        <w:t>定义</w:t>
      </w:r>
      <w:r w:rsidR="00B85A06" w:rsidRPr="00154675">
        <w:rPr>
          <w:rFonts w:ascii="Times New Roman" w:eastAsia="仿宋_GB2312" w:hAnsi="Times New Roman" w:cs="Times New Roman"/>
          <w:sz w:val="32"/>
          <w:szCs w:val="22"/>
        </w:rPr>
        <w:t>，</w:t>
      </w:r>
      <w:r w:rsidR="00DD738A" w:rsidRPr="00154675">
        <w:rPr>
          <w:rFonts w:ascii="Times New Roman" w:eastAsia="仿宋_GB2312" w:hAnsi="Times New Roman" w:cs="Times New Roman"/>
          <w:sz w:val="32"/>
          <w:szCs w:val="22"/>
        </w:rPr>
        <w:t>例如把研究对象按照年龄分为</w:t>
      </w:r>
      <w:r w:rsidR="00DD738A" w:rsidRPr="00154675">
        <w:rPr>
          <w:rFonts w:ascii="Times New Roman" w:eastAsia="仿宋_GB2312" w:hAnsi="Times New Roman" w:cs="Times New Roman"/>
          <w:sz w:val="32"/>
          <w:szCs w:val="22"/>
        </w:rPr>
        <w:t>18</w:t>
      </w:r>
      <w:r w:rsidR="0025134B" w:rsidRPr="00154675">
        <w:rPr>
          <w:rFonts w:ascii="Times New Roman" w:eastAsia="仿宋_GB2312" w:hAnsi="Times New Roman" w:cs="Times New Roman"/>
          <w:sz w:val="32"/>
          <w:szCs w:val="22"/>
        </w:rPr>
        <w:t>-</w:t>
      </w:r>
      <w:r w:rsidR="00E90B04">
        <w:rPr>
          <w:rFonts w:ascii="Times New Roman" w:eastAsia="仿宋_GB2312" w:hAnsi="Times New Roman" w:cs="Times New Roman"/>
          <w:sz w:val="32"/>
          <w:szCs w:val="22"/>
        </w:rPr>
        <w:t>6</w:t>
      </w:r>
      <w:r w:rsidR="00E90B04">
        <w:rPr>
          <w:rFonts w:ascii="Times New Roman" w:eastAsia="仿宋_GB2312" w:hAnsi="Times New Roman" w:cs="Times New Roman" w:hint="eastAsia"/>
          <w:sz w:val="32"/>
          <w:szCs w:val="22"/>
        </w:rPr>
        <w:t>5</w:t>
      </w:r>
      <w:r w:rsidR="00DD738A" w:rsidRPr="00154675">
        <w:rPr>
          <w:rFonts w:ascii="Times New Roman" w:eastAsia="仿宋_GB2312" w:hAnsi="Times New Roman" w:cs="Times New Roman"/>
          <w:sz w:val="32"/>
          <w:szCs w:val="22"/>
        </w:rPr>
        <w:t>岁和</w:t>
      </w:r>
      <w:r w:rsidR="00E90B04">
        <w:rPr>
          <w:rFonts w:ascii="Times New Roman" w:eastAsia="仿宋_GB2312" w:hAnsi="Times New Roman" w:cs="Times New Roman" w:hint="eastAsia"/>
          <w:sz w:val="32"/>
          <w:szCs w:val="22"/>
        </w:rPr>
        <w:t>＞</w:t>
      </w:r>
      <w:r w:rsidR="00A948B2" w:rsidRPr="00154675">
        <w:rPr>
          <w:rFonts w:ascii="Times New Roman" w:eastAsia="仿宋_GB2312" w:hAnsi="Times New Roman" w:cs="Times New Roman"/>
          <w:sz w:val="32"/>
          <w:szCs w:val="22"/>
        </w:rPr>
        <w:t>65</w:t>
      </w:r>
      <w:r w:rsidR="00712D04" w:rsidRPr="00154675">
        <w:rPr>
          <w:rFonts w:ascii="Times New Roman" w:eastAsia="仿宋_GB2312" w:hAnsi="Times New Roman" w:cs="Times New Roman"/>
          <w:sz w:val="32"/>
          <w:szCs w:val="22"/>
        </w:rPr>
        <w:t>岁两个年龄组</w:t>
      </w:r>
      <w:r w:rsidR="00DD738A" w:rsidRPr="00154675">
        <w:rPr>
          <w:rFonts w:ascii="Times New Roman" w:eastAsia="仿宋_GB2312" w:hAnsi="Times New Roman" w:cs="Times New Roman"/>
          <w:sz w:val="32"/>
          <w:szCs w:val="22"/>
        </w:rPr>
        <w:t>；</w:t>
      </w:r>
      <w:r w:rsidR="004720F6" w:rsidRPr="00154675">
        <w:rPr>
          <w:rFonts w:ascii="Times New Roman" w:eastAsia="仿宋_GB2312" w:hAnsi="Times New Roman" w:cs="Times New Roman"/>
          <w:sz w:val="32"/>
          <w:szCs w:val="22"/>
        </w:rPr>
        <w:t>在抗肿瘤药物研究中</w:t>
      </w:r>
      <w:r w:rsidR="00B85A06" w:rsidRPr="00154675">
        <w:rPr>
          <w:rFonts w:ascii="Times New Roman" w:eastAsia="仿宋_GB2312" w:hAnsi="Times New Roman" w:cs="Times New Roman"/>
          <w:sz w:val="32"/>
          <w:szCs w:val="22"/>
        </w:rPr>
        <w:t>，</w:t>
      </w:r>
      <w:r w:rsidR="004720F6" w:rsidRPr="00154675">
        <w:rPr>
          <w:rFonts w:ascii="Times New Roman" w:eastAsia="仿宋_GB2312" w:hAnsi="Times New Roman" w:cs="Times New Roman"/>
          <w:sz w:val="32"/>
          <w:szCs w:val="22"/>
        </w:rPr>
        <w:t>把患者按照</w:t>
      </w:r>
      <w:r w:rsidR="004720F6" w:rsidRPr="00154675">
        <w:rPr>
          <w:rFonts w:ascii="Times New Roman" w:eastAsia="仿宋_GB2312" w:hAnsi="Times New Roman" w:cs="Times New Roman"/>
          <w:sz w:val="32"/>
          <w:szCs w:val="22"/>
        </w:rPr>
        <w:t>ECOG</w:t>
      </w:r>
      <w:r w:rsidR="004720F6" w:rsidRPr="00154675">
        <w:rPr>
          <w:rFonts w:ascii="Times New Roman" w:eastAsia="仿宋_GB2312" w:hAnsi="Times New Roman" w:cs="Times New Roman"/>
          <w:sz w:val="32"/>
          <w:szCs w:val="22"/>
        </w:rPr>
        <w:t>分数和基因</w:t>
      </w:r>
      <w:r w:rsidR="00B85A06" w:rsidRPr="00154675">
        <w:rPr>
          <w:rFonts w:ascii="Times New Roman" w:eastAsia="仿宋_GB2312" w:hAnsi="Times New Roman" w:cs="Times New Roman"/>
          <w:sz w:val="32"/>
          <w:szCs w:val="22"/>
        </w:rPr>
        <w:t>突变</w:t>
      </w:r>
      <w:r w:rsidR="00733701" w:rsidRPr="00154675">
        <w:rPr>
          <w:rFonts w:ascii="Times New Roman" w:eastAsia="仿宋_GB2312" w:hAnsi="Times New Roman" w:cs="Times New Roman"/>
          <w:sz w:val="32"/>
          <w:szCs w:val="22"/>
        </w:rPr>
        <w:t>（</w:t>
      </w:r>
      <w:r w:rsidR="00B85A06" w:rsidRPr="00154675">
        <w:rPr>
          <w:rFonts w:ascii="Times New Roman" w:eastAsia="仿宋_GB2312" w:hAnsi="Times New Roman" w:cs="Times New Roman"/>
          <w:sz w:val="32"/>
          <w:szCs w:val="22"/>
        </w:rPr>
        <w:t>或</w:t>
      </w:r>
      <w:r w:rsidR="007D51E9" w:rsidRPr="00154675">
        <w:rPr>
          <w:rFonts w:ascii="Times New Roman" w:eastAsia="仿宋_GB2312" w:hAnsi="Times New Roman" w:cs="Times New Roman"/>
          <w:sz w:val="32"/>
          <w:szCs w:val="22"/>
        </w:rPr>
        <w:t>基因</w:t>
      </w:r>
      <w:r w:rsidR="004720F6" w:rsidRPr="00154675">
        <w:rPr>
          <w:rFonts w:ascii="Times New Roman" w:eastAsia="仿宋_GB2312" w:hAnsi="Times New Roman" w:cs="Times New Roman"/>
          <w:sz w:val="32"/>
          <w:szCs w:val="22"/>
        </w:rPr>
        <w:t>表达</w:t>
      </w:r>
      <w:r w:rsidR="00733701" w:rsidRPr="00154675">
        <w:rPr>
          <w:rFonts w:ascii="Times New Roman" w:eastAsia="仿宋_GB2312" w:hAnsi="Times New Roman" w:cs="Times New Roman"/>
          <w:sz w:val="32"/>
          <w:szCs w:val="22"/>
        </w:rPr>
        <w:t>）</w:t>
      </w:r>
      <w:r w:rsidR="007D51E9" w:rsidRPr="00154675">
        <w:rPr>
          <w:rFonts w:ascii="Times New Roman" w:eastAsia="仿宋_GB2312" w:hAnsi="Times New Roman" w:cs="Times New Roman"/>
          <w:sz w:val="32"/>
          <w:szCs w:val="22"/>
        </w:rPr>
        <w:t>水平</w:t>
      </w:r>
      <w:r w:rsidR="00733701" w:rsidRPr="00154675">
        <w:rPr>
          <w:rFonts w:ascii="Times New Roman" w:eastAsia="仿宋_GB2312" w:hAnsi="Times New Roman" w:cs="Times New Roman"/>
          <w:sz w:val="32"/>
          <w:szCs w:val="22"/>
        </w:rPr>
        <w:t>，分成</w:t>
      </w:r>
      <w:r w:rsidR="004720F6" w:rsidRPr="00154675">
        <w:rPr>
          <w:rFonts w:ascii="Times New Roman" w:eastAsia="仿宋_GB2312" w:hAnsi="Times New Roman" w:cs="Times New Roman"/>
          <w:sz w:val="32"/>
          <w:szCs w:val="22"/>
        </w:rPr>
        <w:t>不同的亚组。</w:t>
      </w:r>
      <w:r w:rsidR="00DD738A" w:rsidRPr="00154675">
        <w:rPr>
          <w:rFonts w:ascii="Times New Roman" w:eastAsia="仿宋_GB2312" w:hAnsi="Times New Roman" w:cs="Times New Roman"/>
          <w:sz w:val="32"/>
          <w:szCs w:val="22"/>
        </w:rPr>
        <w:t>需要注意的是，</w:t>
      </w:r>
      <w:r w:rsidR="004720F6" w:rsidRPr="00154675">
        <w:rPr>
          <w:rFonts w:ascii="Times New Roman" w:eastAsia="仿宋_GB2312" w:hAnsi="Times New Roman" w:cs="Times New Roman"/>
          <w:sz w:val="32"/>
          <w:szCs w:val="22"/>
        </w:rPr>
        <w:t>使用多于两个变量定义亚组比较少见，</w:t>
      </w:r>
      <w:r w:rsidR="00DD738A" w:rsidRPr="00154675">
        <w:rPr>
          <w:rFonts w:ascii="Times New Roman" w:eastAsia="仿宋_GB2312" w:hAnsi="Times New Roman" w:cs="Times New Roman"/>
          <w:sz w:val="32"/>
          <w:szCs w:val="22"/>
        </w:rPr>
        <w:t>主要是因为：</w:t>
      </w:r>
      <w:r w:rsidR="00736D2C" w:rsidRPr="00154675">
        <w:rPr>
          <w:rFonts w:ascii="宋体" w:eastAsia="宋体" w:hAnsi="宋体" w:cs="宋体" w:hint="eastAsia"/>
          <w:sz w:val="32"/>
          <w:szCs w:val="22"/>
        </w:rPr>
        <w:t>①</w:t>
      </w:r>
      <w:r w:rsidR="000E2031" w:rsidRPr="00154675">
        <w:rPr>
          <w:rFonts w:ascii="Times New Roman" w:eastAsia="仿宋_GB2312" w:hAnsi="Times New Roman" w:cs="Times New Roman"/>
          <w:sz w:val="32"/>
          <w:szCs w:val="22"/>
        </w:rPr>
        <w:t>定义亚组的变量过多，</w:t>
      </w:r>
      <w:r w:rsidR="00E94C13" w:rsidRPr="00154675">
        <w:rPr>
          <w:rFonts w:ascii="Times New Roman" w:eastAsia="仿宋_GB2312" w:hAnsi="Times New Roman" w:cs="Times New Roman"/>
          <w:sz w:val="32"/>
          <w:szCs w:val="22"/>
        </w:rPr>
        <w:t>容易</w:t>
      </w:r>
      <w:proofErr w:type="gramStart"/>
      <w:r w:rsidR="00E94C13" w:rsidRPr="00154675">
        <w:rPr>
          <w:rFonts w:ascii="Times New Roman" w:eastAsia="仿宋_GB2312" w:hAnsi="Times New Roman" w:cs="Times New Roman"/>
          <w:sz w:val="32"/>
          <w:szCs w:val="22"/>
        </w:rPr>
        <w:t>出现误</w:t>
      </w:r>
      <w:r w:rsidR="000E2031" w:rsidRPr="00154675">
        <w:rPr>
          <w:rFonts w:ascii="Times New Roman" w:eastAsia="仿宋_GB2312" w:hAnsi="Times New Roman" w:cs="Times New Roman"/>
          <w:sz w:val="32"/>
          <w:szCs w:val="22"/>
        </w:rPr>
        <w:t>分</w:t>
      </w:r>
      <w:r w:rsidR="009C55CF" w:rsidRPr="00154675">
        <w:rPr>
          <w:rFonts w:ascii="Times New Roman" w:eastAsia="仿宋_GB2312" w:hAnsi="Times New Roman" w:cs="Times New Roman"/>
          <w:sz w:val="32"/>
          <w:szCs w:val="22"/>
        </w:rPr>
        <w:t>和</w:t>
      </w:r>
      <w:proofErr w:type="gramEnd"/>
      <w:r w:rsidR="009C55CF" w:rsidRPr="00154675">
        <w:rPr>
          <w:rFonts w:ascii="Times New Roman" w:eastAsia="仿宋_GB2312" w:hAnsi="Times New Roman" w:cs="Times New Roman"/>
          <w:sz w:val="32"/>
          <w:szCs w:val="22"/>
        </w:rPr>
        <w:t>漏分</w:t>
      </w:r>
      <w:r w:rsidR="000E2031" w:rsidRPr="00154675">
        <w:rPr>
          <w:rFonts w:ascii="Times New Roman" w:eastAsia="仿宋_GB2312" w:hAnsi="Times New Roman" w:cs="Times New Roman"/>
          <w:sz w:val="32"/>
          <w:szCs w:val="22"/>
        </w:rPr>
        <w:t>等情况</w:t>
      </w:r>
      <w:r w:rsidR="00733701"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②</w:t>
      </w:r>
      <w:r w:rsidR="000E2031" w:rsidRPr="00154675">
        <w:rPr>
          <w:rFonts w:ascii="Times New Roman" w:eastAsia="仿宋_GB2312" w:hAnsi="Times New Roman" w:cs="Times New Roman"/>
          <w:sz w:val="32"/>
          <w:szCs w:val="22"/>
        </w:rPr>
        <w:t>使用多个变量定义亚组时，对亚组分析结果的解释往往出现困难</w:t>
      </w:r>
      <w:r w:rsidR="007570C1" w:rsidRPr="00154675">
        <w:rPr>
          <w:rFonts w:ascii="Times New Roman" w:eastAsia="仿宋_GB2312" w:hAnsi="Times New Roman" w:cs="Times New Roman"/>
          <w:sz w:val="32"/>
          <w:szCs w:val="22"/>
        </w:rPr>
        <w:t>。</w:t>
      </w:r>
      <w:r w:rsidR="007D51E9" w:rsidRPr="00154675">
        <w:rPr>
          <w:rFonts w:ascii="Times New Roman" w:eastAsia="仿宋_GB2312" w:hAnsi="Times New Roman" w:cs="Times New Roman"/>
          <w:sz w:val="32"/>
          <w:szCs w:val="22"/>
        </w:rPr>
        <w:t>当亚组的定义确实需要涉及多个变量时，</w:t>
      </w:r>
      <w:r w:rsidR="00115C01" w:rsidRPr="00154675">
        <w:rPr>
          <w:rFonts w:ascii="Times New Roman" w:eastAsia="仿宋_GB2312" w:hAnsi="Times New Roman" w:cs="Times New Roman"/>
          <w:sz w:val="32"/>
          <w:szCs w:val="22"/>
        </w:rPr>
        <w:t>可以考虑</w:t>
      </w:r>
      <w:r w:rsidR="007D51E9" w:rsidRPr="00154675">
        <w:rPr>
          <w:rFonts w:ascii="Times New Roman" w:eastAsia="仿宋_GB2312" w:hAnsi="Times New Roman" w:cs="Times New Roman"/>
          <w:sz w:val="32"/>
          <w:szCs w:val="22"/>
        </w:rPr>
        <w:t>将这些变量通过一定的方法转换成单一的风险分数，并以此来定义亚组。例如</w:t>
      </w:r>
      <w:r w:rsidR="000D3BAB" w:rsidRPr="00154675">
        <w:rPr>
          <w:rFonts w:ascii="Times New Roman" w:eastAsia="仿宋_GB2312" w:hAnsi="Times New Roman" w:cs="Times New Roman"/>
          <w:sz w:val="32"/>
          <w:szCs w:val="22"/>
        </w:rPr>
        <w:t>抗肿瘤药物试验中常用的</w:t>
      </w:r>
      <w:r w:rsidR="000D3BAB" w:rsidRPr="00154675">
        <w:rPr>
          <w:rFonts w:ascii="Times New Roman" w:eastAsia="仿宋_GB2312" w:hAnsi="Times New Roman" w:cs="Times New Roman"/>
          <w:sz w:val="32"/>
          <w:szCs w:val="22"/>
        </w:rPr>
        <w:t>ECOG</w:t>
      </w:r>
      <w:r w:rsidR="00D71CA8" w:rsidRPr="00154675">
        <w:rPr>
          <w:rFonts w:ascii="Times New Roman" w:eastAsia="仿宋_GB2312" w:hAnsi="Times New Roman" w:cs="Times New Roman"/>
          <w:sz w:val="32"/>
          <w:szCs w:val="22"/>
        </w:rPr>
        <w:t>评分反应了患者自我保健、日常活动和体能状况等综合能力。</w:t>
      </w:r>
    </w:p>
    <w:p w14:paraId="516D0562" w14:textId="70212C71" w:rsidR="00D57082" w:rsidRPr="00154675" w:rsidRDefault="007570C1" w:rsidP="00FC6162">
      <w:pPr>
        <w:pStyle w:val="12"/>
        <w:tabs>
          <w:tab w:val="left" w:pos="709"/>
        </w:tabs>
        <w:spacing w:beforeLines="0" w:afterLines="0" w:line="360" w:lineRule="auto"/>
        <w:ind w:left="624" w:firstLineChars="0" w:hanging="64"/>
        <w:outlineLvl w:val="0"/>
        <w:rPr>
          <w:rFonts w:eastAsia="黑体"/>
          <w:bCs/>
          <w:sz w:val="32"/>
          <w:szCs w:val="28"/>
        </w:rPr>
      </w:pPr>
      <w:bookmarkStart w:id="8" w:name="_Toc49331148"/>
      <w:r w:rsidRPr="00154675">
        <w:rPr>
          <w:rFonts w:eastAsia="黑体"/>
          <w:bCs/>
          <w:sz w:val="32"/>
          <w:szCs w:val="28"/>
        </w:rPr>
        <w:t>三</w:t>
      </w:r>
      <w:r w:rsidR="00415DCB" w:rsidRPr="00154675">
        <w:rPr>
          <w:rFonts w:eastAsia="黑体"/>
          <w:bCs/>
          <w:sz w:val="32"/>
          <w:szCs w:val="28"/>
        </w:rPr>
        <w:t>、亚组分析的类型</w:t>
      </w:r>
      <w:bookmarkEnd w:id="8"/>
    </w:p>
    <w:p w14:paraId="2FCC992B" w14:textId="18EAD87B" w:rsidR="008D1CF5" w:rsidRPr="00154675" w:rsidRDefault="004739C1"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根据研究目的，</w:t>
      </w:r>
      <w:r w:rsidR="008D1CF5" w:rsidRPr="00154675">
        <w:rPr>
          <w:rFonts w:ascii="Times New Roman" w:eastAsia="仿宋_GB2312" w:hAnsi="Times New Roman" w:cs="Times New Roman"/>
          <w:sz w:val="32"/>
          <w:szCs w:val="22"/>
        </w:rPr>
        <w:t>亚组分析分为</w:t>
      </w:r>
      <w:r w:rsidR="00A912CA" w:rsidRPr="00154675">
        <w:rPr>
          <w:rFonts w:ascii="Times New Roman" w:eastAsia="仿宋_GB2312" w:hAnsi="Times New Roman" w:cs="Times New Roman"/>
          <w:sz w:val="32"/>
          <w:szCs w:val="22"/>
        </w:rPr>
        <w:t>探索性</w:t>
      </w:r>
      <w:r w:rsidR="008D1CF5" w:rsidRPr="00154675">
        <w:rPr>
          <w:rFonts w:ascii="Times New Roman" w:eastAsia="仿宋_GB2312" w:hAnsi="Times New Roman" w:cs="Times New Roman"/>
          <w:sz w:val="32"/>
          <w:szCs w:val="22"/>
        </w:rPr>
        <w:t>亚组分析、支持性亚组分析和</w:t>
      </w:r>
      <w:r w:rsidR="00A912CA" w:rsidRPr="00154675">
        <w:rPr>
          <w:rFonts w:ascii="Times New Roman" w:eastAsia="仿宋_GB2312" w:hAnsi="Times New Roman" w:cs="Times New Roman"/>
          <w:sz w:val="32"/>
          <w:szCs w:val="22"/>
        </w:rPr>
        <w:t>确证性</w:t>
      </w:r>
      <w:r w:rsidR="008D1CF5" w:rsidRPr="00154675">
        <w:rPr>
          <w:rFonts w:ascii="Times New Roman" w:eastAsia="仿宋_GB2312" w:hAnsi="Times New Roman" w:cs="Times New Roman"/>
          <w:sz w:val="32"/>
          <w:szCs w:val="22"/>
        </w:rPr>
        <w:t>亚组分析。</w:t>
      </w:r>
      <w:r w:rsidR="00524D47" w:rsidRPr="00154675">
        <w:rPr>
          <w:rFonts w:ascii="Times New Roman" w:eastAsia="仿宋_GB2312" w:hAnsi="Times New Roman" w:cs="Times New Roman"/>
          <w:sz w:val="32"/>
          <w:szCs w:val="22"/>
        </w:rPr>
        <w:t>对于</w:t>
      </w:r>
      <w:r w:rsidR="008D1CF5" w:rsidRPr="00154675">
        <w:rPr>
          <w:rFonts w:ascii="Times New Roman" w:eastAsia="仿宋_GB2312" w:hAnsi="Times New Roman" w:cs="Times New Roman"/>
          <w:sz w:val="32"/>
          <w:szCs w:val="22"/>
        </w:rPr>
        <w:t>探索性亚组分析，亚组既可以在设计阶段事先定义、也可以在分析阶段事后定义（如根据数据驱动划分的亚组分析）。</w:t>
      </w:r>
      <w:r w:rsidR="00524D47" w:rsidRPr="00154675">
        <w:rPr>
          <w:rFonts w:ascii="Times New Roman" w:eastAsia="仿宋_GB2312" w:hAnsi="Times New Roman" w:cs="Times New Roman"/>
          <w:sz w:val="32"/>
          <w:szCs w:val="22"/>
        </w:rPr>
        <w:t>对于</w:t>
      </w:r>
      <w:r w:rsidR="00A9100D" w:rsidRPr="00154675">
        <w:rPr>
          <w:rFonts w:ascii="Times New Roman" w:eastAsia="仿宋_GB2312" w:hAnsi="Times New Roman" w:cs="Times New Roman"/>
          <w:sz w:val="32"/>
          <w:szCs w:val="22"/>
        </w:rPr>
        <w:t>支持性亚组分析，亚组一般应在临床试</w:t>
      </w:r>
      <w:r w:rsidR="00A9100D" w:rsidRPr="00154675">
        <w:rPr>
          <w:rFonts w:ascii="Times New Roman" w:eastAsia="仿宋_GB2312" w:hAnsi="Times New Roman" w:cs="Times New Roman"/>
          <w:sz w:val="32"/>
          <w:szCs w:val="22"/>
        </w:rPr>
        <w:lastRenderedPageBreak/>
        <w:t>验的设计阶段事先定义，并在试验方案中详细描述。</w:t>
      </w:r>
      <w:r w:rsidR="00524D47" w:rsidRPr="00154675">
        <w:rPr>
          <w:rFonts w:ascii="Times New Roman" w:eastAsia="仿宋_GB2312" w:hAnsi="Times New Roman" w:cs="Times New Roman"/>
          <w:sz w:val="32"/>
          <w:szCs w:val="22"/>
        </w:rPr>
        <w:t>对于</w:t>
      </w:r>
      <w:r w:rsidR="00A9100D" w:rsidRPr="00154675">
        <w:rPr>
          <w:rFonts w:ascii="Times New Roman" w:eastAsia="仿宋_GB2312" w:hAnsi="Times New Roman" w:cs="Times New Roman"/>
          <w:sz w:val="32"/>
          <w:szCs w:val="22"/>
        </w:rPr>
        <w:t>确证性亚组分析，亚组必须在临床试验的设计阶段事先定义，并在试验方案中详细描述。</w:t>
      </w:r>
    </w:p>
    <w:p w14:paraId="31FD845E" w14:textId="23EB075D"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9" w:name="_Toc49331149"/>
      <w:r w:rsidRPr="00154675">
        <w:rPr>
          <w:rFonts w:eastAsia="楷体"/>
          <w:kern w:val="0"/>
          <w:sz w:val="32"/>
          <w:szCs w:val="28"/>
        </w:rPr>
        <w:t>（一）探索性亚组分析</w:t>
      </w:r>
      <w:bookmarkEnd w:id="9"/>
    </w:p>
    <w:p w14:paraId="39AEE7A1" w14:textId="226106CF" w:rsidR="008D1CF5" w:rsidRPr="00154675" w:rsidRDefault="008D1CF5"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探索性亚组分析主要用于早期临床试验或在确证性临床试验的</w:t>
      </w:r>
      <w:r w:rsidR="00166AE7" w:rsidRPr="00154675">
        <w:rPr>
          <w:rFonts w:ascii="Times New Roman" w:eastAsia="仿宋_GB2312" w:hAnsi="Times New Roman" w:cs="Times New Roman"/>
          <w:sz w:val="32"/>
          <w:szCs w:val="22"/>
        </w:rPr>
        <w:t>探索性</w:t>
      </w:r>
      <w:r w:rsidRPr="00154675">
        <w:rPr>
          <w:rFonts w:ascii="Times New Roman" w:eastAsia="仿宋_GB2312" w:hAnsi="Times New Roman" w:cs="Times New Roman"/>
          <w:sz w:val="32"/>
          <w:szCs w:val="22"/>
        </w:rPr>
        <w:t>分析中，其目的是发现药物在不同亚组间疗效或安全性方面的差异，进而提出研究假设，以待在后续的临床试验中进一步探索和验证。因此，探索性亚组分析主要关注的是其结果在生物学上的合理性或临床上的可解释性，一般无须进行多重性调整。</w:t>
      </w:r>
    </w:p>
    <w:p w14:paraId="5A550E50" w14:textId="77777777"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10" w:name="_Toc49331150"/>
      <w:r w:rsidRPr="00154675">
        <w:rPr>
          <w:rFonts w:eastAsia="楷体"/>
          <w:kern w:val="0"/>
          <w:sz w:val="32"/>
          <w:szCs w:val="28"/>
        </w:rPr>
        <w:t>（二）支持性亚组分析</w:t>
      </w:r>
      <w:bookmarkEnd w:id="10"/>
    </w:p>
    <w:p w14:paraId="0C12FDEA" w14:textId="3E1DB124" w:rsidR="00D57082" w:rsidRPr="00154675" w:rsidRDefault="00CC446A" w:rsidP="00873E8B">
      <w:pPr>
        <w:pStyle w:val="a4"/>
        <w:ind w:firstLine="640"/>
        <w:jc w:val="both"/>
        <w:rPr>
          <w:rFonts w:ascii="Times New Roman" w:eastAsia="华文仿宋" w:hAnsi="Times New Roman" w:cs="Times New Roman"/>
          <w:sz w:val="28"/>
          <w:szCs w:val="28"/>
        </w:rPr>
      </w:pPr>
      <w:r w:rsidRPr="00154675">
        <w:rPr>
          <w:rFonts w:ascii="Times New Roman" w:eastAsia="仿宋_GB2312" w:hAnsi="Times New Roman" w:cs="Times New Roman"/>
          <w:sz w:val="32"/>
          <w:szCs w:val="22"/>
        </w:rPr>
        <w:t>在</w:t>
      </w:r>
      <w:r w:rsidR="00D57082" w:rsidRPr="00154675">
        <w:rPr>
          <w:rFonts w:ascii="Times New Roman" w:eastAsia="仿宋_GB2312" w:hAnsi="Times New Roman" w:cs="Times New Roman"/>
          <w:sz w:val="32"/>
          <w:szCs w:val="22"/>
        </w:rPr>
        <w:t>确证性临床试验</w:t>
      </w:r>
      <w:r w:rsidR="00A267DB" w:rsidRPr="00154675">
        <w:rPr>
          <w:rFonts w:ascii="Times New Roman" w:eastAsia="仿宋_GB2312" w:hAnsi="Times New Roman" w:cs="Times New Roman"/>
          <w:sz w:val="32"/>
          <w:szCs w:val="22"/>
        </w:rPr>
        <w:t>中，</w:t>
      </w:r>
      <w:r w:rsidR="00A07501" w:rsidRPr="00154675">
        <w:rPr>
          <w:rFonts w:ascii="Times New Roman" w:eastAsia="仿宋_GB2312" w:hAnsi="Times New Roman" w:cs="Times New Roman"/>
          <w:sz w:val="32"/>
          <w:szCs w:val="22"/>
        </w:rPr>
        <w:t>除了</w:t>
      </w:r>
      <w:r w:rsidR="006F03E2" w:rsidRPr="00154675">
        <w:rPr>
          <w:rFonts w:ascii="Times New Roman" w:eastAsia="仿宋_GB2312" w:hAnsi="Times New Roman" w:cs="Times New Roman"/>
          <w:sz w:val="32"/>
          <w:szCs w:val="22"/>
        </w:rPr>
        <w:t>对</w:t>
      </w:r>
      <w:r w:rsidR="00BE27C9" w:rsidRPr="00154675">
        <w:rPr>
          <w:rFonts w:ascii="Times New Roman" w:eastAsia="仿宋_GB2312" w:hAnsi="Times New Roman" w:cs="Times New Roman"/>
          <w:sz w:val="32"/>
          <w:szCs w:val="22"/>
        </w:rPr>
        <w:t>全</w:t>
      </w:r>
      <w:r w:rsidR="008220A7" w:rsidRPr="00154675">
        <w:rPr>
          <w:rFonts w:ascii="Times New Roman" w:eastAsia="仿宋_GB2312" w:hAnsi="Times New Roman" w:cs="Times New Roman"/>
          <w:sz w:val="32"/>
          <w:szCs w:val="22"/>
        </w:rPr>
        <w:t>人群</w:t>
      </w:r>
      <w:r w:rsidR="00131EAA" w:rsidRPr="00154675">
        <w:rPr>
          <w:rFonts w:ascii="Times New Roman" w:eastAsia="仿宋_GB2312" w:hAnsi="Times New Roman" w:cs="Times New Roman"/>
          <w:sz w:val="32"/>
          <w:szCs w:val="22"/>
        </w:rPr>
        <w:t>的</w:t>
      </w:r>
      <w:r w:rsidR="0006674F" w:rsidRPr="00154675">
        <w:rPr>
          <w:rFonts w:ascii="Times New Roman" w:eastAsia="仿宋_GB2312" w:hAnsi="Times New Roman" w:cs="Times New Roman"/>
          <w:sz w:val="32"/>
          <w:szCs w:val="22"/>
        </w:rPr>
        <w:t>主要终点</w:t>
      </w:r>
      <w:r w:rsidR="006F03E2" w:rsidRPr="00154675">
        <w:rPr>
          <w:rFonts w:ascii="Times New Roman" w:eastAsia="仿宋_GB2312" w:hAnsi="Times New Roman" w:cs="Times New Roman"/>
          <w:sz w:val="32"/>
          <w:szCs w:val="22"/>
        </w:rPr>
        <w:t>进行分析</w:t>
      </w:r>
      <w:r w:rsidR="00A07501" w:rsidRPr="00154675">
        <w:rPr>
          <w:rFonts w:ascii="Times New Roman" w:eastAsia="仿宋_GB2312" w:hAnsi="Times New Roman" w:cs="Times New Roman"/>
          <w:sz w:val="32"/>
          <w:szCs w:val="22"/>
        </w:rPr>
        <w:t>外</w:t>
      </w:r>
      <w:r w:rsidR="00CD2D5F" w:rsidRPr="00154675">
        <w:rPr>
          <w:rFonts w:ascii="Times New Roman" w:eastAsia="仿宋_GB2312" w:hAnsi="Times New Roman" w:cs="Times New Roman"/>
          <w:sz w:val="32"/>
          <w:szCs w:val="22"/>
        </w:rPr>
        <w:t>，还</w:t>
      </w:r>
      <w:r w:rsidR="00F7281F" w:rsidRPr="00154675">
        <w:rPr>
          <w:rFonts w:ascii="Times New Roman" w:eastAsia="仿宋_GB2312" w:hAnsi="Times New Roman" w:cs="Times New Roman"/>
          <w:sz w:val="32"/>
          <w:szCs w:val="22"/>
        </w:rPr>
        <w:t>需要</w:t>
      </w:r>
      <w:r w:rsidR="005714D1" w:rsidRPr="00154675">
        <w:rPr>
          <w:rFonts w:ascii="Times New Roman" w:eastAsia="仿宋_GB2312" w:hAnsi="Times New Roman" w:cs="Times New Roman"/>
          <w:sz w:val="32"/>
          <w:szCs w:val="22"/>
        </w:rPr>
        <w:t>对</w:t>
      </w:r>
      <w:r w:rsidR="00A267DB" w:rsidRPr="00154675">
        <w:rPr>
          <w:rFonts w:ascii="Times New Roman" w:eastAsia="仿宋_GB2312" w:hAnsi="Times New Roman" w:cs="Times New Roman"/>
          <w:sz w:val="32"/>
          <w:szCs w:val="22"/>
        </w:rPr>
        <w:t>各</w:t>
      </w:r>
      <w:r w:rsidR="005714D1" w:rsidRPr="00154675">
        <w:rPr>
          <w:rFonts w:ascii="Times New Roman" w:eastAsia="仿宋_GB2312" w:hAnsi="Times New Roman" w:cs="Times New Roman"/>
          <w:sz w:val="32"/>
          <w:szCs w:val="22"/>
        </w:rPr>
        <w:t>亚组的疗效进行</w:t>
      </w:r>
      <w:r w:rsidR="00D57082" w:rsidRPr="00154675">
        <w:rPr>
          <w:rFonts w:ascii="Times New Roman" w:eastAsia="仿宋_GB2312" w:hAnsi="Times New Roman" w:cs="Times New Roman"/>
          <w:sz w:val="32"/>
          <w:szCs w:val="22"/>
        </w:rPr>
        <w:t>分析，</w:t>
      </w:r>
      <w:bookmarkStart w:id="11" w:name="_Hlk44878450"/>
      <w:r w:rsidR="00F56B24" w:rsidRPr="00154675">
        <w:rPr>
          <w:rFonts w:ascii="Times New Roman" w:eastAsia="仿宋_GB2312" w:hAnsi="Times New Roman" w:cs="Times New Roman"/>
          <w:sz w:val="32"/>
          <w:szCs w:val="22"/>
        </w:rPr>
        <w:t>目的是进一步</w:t>
      </w:r>
      <w:r w:rsidR="00567BC7" w:rsidRPr="00154675">
        <w:rPr>
          <w:rFonts w:ascii="Times New Roman" w:eastAsia="仿宋_GB2312" w:hAnsi="Times New Roman" w:cs="Times New Roman"/>
          <w:sz w:val="32"/>
          <w:szCs w:val="22"/>
        </w:rPr>
        <w:t>考察</w:t>
      </w:r>
      <w:r w:rsidR="008220A7" w:rsidRPr="00154675">
        <w:rPr>
          <w:rFonts w:ascii="Times New Roman" w:eastAsia="仿宋_GB2312" w:hAnsi="Times New Roman" w:cs="Times New Roman"/>
          <w:sz w:val="32"/>
          <w:szCs w:val="22"/>
        </w:rPr>
        <w:t>试验</w:t>
      </w:r>
      <w:r w:rsidR="00F56B24" w:rsidRPr="00154675">
        <w:rPr>
          <w:rFonts w:ascii="Times New Roman" w:eastAsia="仿宋_GB2312" w:hAnsi="Times New Roman" w:cs="Times New Roman"/>
          <w:sz w:val="32"/>
          <w:szCs w:val="22"/>
        </w:rPr>
        <w:t>药物在各个亚组中疗效</w:t>
      </w:r>
      <w:r w:rsidR="00524D47" w:rsidRPr="00154675">
        <w:rPr>
          <w:rFonts w:ascii="Times New Roman" w:eastAsia="仿宋_GB2312" w:hAnsi="Times New Roman" w:cs="Times New Roman"/>
          <w:sz w:val="32"/>
          <w:szCs w:val="22"/>
        </w:rPr>
        <w:t>的</w:t>
      </w:r>
      <w:r w:rsidR="005140EB" w:rsidRPr="00154675">
        <w:rPr>
          <w:rFonts w:ascii="Times New Roman" w:eastAsia="仿宋_GB2312" w:hAnsi="Times New Roman" w:cs="Times New Roman"/>
          <w:sz w:val="32"/>
          <w:szCs w:val="22"/>
        </w:rPr>
        <w:t>一致</w:t>
      </w:r>
      <w:r w:rsidR="00524D47" w:rsidRPr="00154675">
        <w:rPr>
          <w:rFonts w:ascii="Times New Roman" w:eastAsia="仿宋_GB2312" w:hAnsi="Times New Roman" w:cs="Times New Roman"/>
          <w:sz w:val="32"/>
          <w:szCs w:val="22"/>
        </w:rPr>
        <w:t>性</w:t>
      </w:r>
      <w:r w:rsidR="00F56B24" w:rsidRPr="00154675">
        <w:rPr>
          <w:rFonts w:ascii="Times New Roman" w:eastAsia="仿宋_GB2312" w:hAnsi="Times New Roman" w:cs="Times New Roman"/>
          <w:sz w:val="32"/>
          <w:szCs w:val="22"/>
        </w:rPr>
        <w:t>。如果</w:t>
      </w:r>
      <w:r w:rsidR="00662003" w:rsidRPr="00154675">
        <w:rPr>
          <w:rFonts w:ascii="Times New Roman" w:eastAsia="仿宋_GB2312" w:hAnsi="Times New Roman" w:cs="Times New Roman"/>
          <w:sz w:val="32"/>
          <w:szCs w:val="22"/>
        </w:rPr>
        <w:t>试验药物</w:t>
      </w:r>
      <w:r w:rsidR="00F56B24" w:rsidRPr="00154675">
        <w:rPr>
          <w:rFonts w:ascii="Times New Roman" w:eastAsia="仿宋_GB2312" w:hAnsi="Times New Roman" w:cs="Times New Roman"/>
          <w:sz w:val="32"/>
          <w:szCs w:val="22"/>
        </w:rPr>
        <w:t>在各亚组</w:t>
      </w:r>
      <w:r w:rsidR="008220A7" w:rsidRPr="00154675">
        <w:rPr>
          <w:rFonts w:ascii="Times New Roman" w:eastAsia="仿宋_GB2312" w:hAnsi="Times New Roman" w:cs="Times New Roman"/>
          <w:sz w:val="32"/>
          <w:szCs w:val="22"/>
        </w:rPr>
        <w:t>间</w:t>
      </w:r>
      <w:r w:rsidR="001F74FE" w:rsidRPr="00154675">
        <w:rPr>
          <w:rFonts w:ascii="Times New Roman" w:eastAsia="仿宋_GB2312" w:hAnsi="Times New Roman" w:cs="Times New Roman"/>
          <w:sz w:val="32"/>
          <w:szCs w:val="22"/>
        </w:rPr>
        <w:t>的</w:t>
      </w:r>
      <w:r w:rsidR="00662003" w:rsidRPr="00154675">
        <w:rPr>
          <w:rFonts w:ascii="Times New Roman" w:eastAsia="仿宋_GB2312" w:hAnsi="Times New Roman" w:cs="Times New Roman"/>
          <w:sz w:val="32"/>
          <w:szCs w:val="22"/>
        </w:rPr>
        <w:t>疗效</w:t>
      </w:r>
      <w:r w:rsidR="00F56B24" w:rsidRPr="00154675">
        <w:rPr>
          <w:rFonts w:ascii="Times New Roman" w:eastAsia="仿宋_GB2312" w:hAnsi="Times New Roman" w:cs="Times New Roman"/>
          <w:sz w:val="32"/>
          <w:szCs w:val="22"/>
        </w:rPr>
        <w:t>差异</w:t>
      </w:r>
      <w:r w:rsidR="005140EB" w:rsidRPr="00154675">
        <w:rPr>
          <w:rFonts w:ascii="Times New Roman" w:eastAsia="仿宋_GB2312" w:hAnsi="Times New Roman" w:cs="Times New Roman"/>
          <w:sz w:val="32"/>
          <w:szCs w:val="22"/>
        </w:rPr>
        <w:t>在</w:t>
      </w:r>
      <w:r w:rsidR="00131EAA" w:rsidRPr="00154675">
        <w:rPr>
          <w:rFonts w:ascii="Times New Roman" w:eastAsia="仿宋_GB2312" w:hAnsi="Times New Roman" w:cs="Times New Roman"/>
          <w:sz w:val="32"/>
          <w:szCs w:val="22"/>
        </w:rPr>
        <w:t>可</w:t>
      </w:r>
      <w:r w:rsidR="00F56B24" w:rsidRPr="00154675">
        <w:rPr>
          <w:rFonts w:ascii="Times New Roman" w:eastAsia="仿宋_GB2312" w:hAnsi="Times New Roman" w:cs="Times New Roman"/>
          <w:sz w:val="32"/>
          <w:szCs w:val="22"/>
        </w:rPr>
        <w:t>接受范围，</w:t>
      </w:r>
      <w:r w:rsidR="001F74FE" w:rsidRPr="00154675">
        <w:rPr>
          <w:rFonts w:ascii="Times New Roman" w:eastAsia="仿宋_GB2312" w:hAnsi="Times New Roman" w:cs="Times New Roman"/>
          <w:sz w:val="32"/>
          <w:szCs w:val="22"/>
        </w:rPr>
        <w:t>可认为</w:t>
      </w:r>
      <w:r w:rsidR="00662003" w:rsidRPr="00154675">
        <w:rPr>
          <w:rFonts w:ascii="Times New Roman" w:eastAsia="仿宋_GB2312" w:hAnsi="Times New Roman" w:cs="Times New Roman"/>
          <w:sz w:val="32"/>
          <w:szCs w:val="22"/>
        </w:rPr>
        <w:t>试验药物</w:t>
      </w:r>
      <w:r w:rsidR="00F56B24" w:rsidRPr="00154675">
        <w:rPr>
          <w:rFonts w:ascii="Times New Roman" w:eastAsia="仿宋_GB2312" w:hAnsi="Times New Roman" w:cs="Times New Roman"/>
          <w:sz w:val="32"/>
          <w:szCs w:val="22"/>
        </w:rPr>
        <w:t>在亚组间</w:t>
      </w:r>
      <w:r w:rsidR="00662003" w:rsidRPr="00154675">
        <w:rPr>
          <w:rFonts w:ascii="Times New Roman" w:eastAsia="仿宋_GB2312" w:hAnsi="Times New Roman" w:cs="Times New Roman"/>
          <w:sz w:val="32"/>
          <w:szCs w:val="22"/>
        </w:rPr>
        <w:t>的疗效</w:t>
      </w:r>
      <w:r w:rsidR="00F56B24" w:rsidRPr="00154675">
        <w:rPr>
          <w:rFonts w:ascii="Times New Roman" w:eastAsia="仿宋_GB2312" w:hAnsi="Times New Roman" w:cs="Times New Roman"/>
          <w:sz w:val="32"/>
          <w:szCs w:val="22"/>
        </w:rPr>
        <w:t>一致，</w:t>
      </w:r>
      <w:r w:rsidR="008D1CF5" w:rsidRPr="00154675">
        <w:rPr>
          <w:rFonts w:ascii="Times New Roman" w:eastAsia="仿宋_GB2312" w:hAnsi="Times New Roman" w:cs="Times New Roman"/>
          <w:sz w:val="32"/>
          <w:szCs w:val="22"/>
        </w:rPr>
        <w:t>并</w:t>
      </w:r>
      <w:r w:rsidR="00F56B24" w:rsidRPr="00154675">
        <w:rPr>
          <w:rFonts w:ascii="Times New Roman" w:eastAsia="仿宋_GB2312" w:hAnsi="Times New Roman" w:cs="Times New Roman"/>
          <w:sz w:val="32"/>
          <w:szCs w:val="22"/>
        </w:rPr>
        <w:t>为</w:t>
      </w:r>
      <w:r w:rsidR="008D1CF5" w:rsidRPr="00154675">
        <w:rPr>
          <w:rFonts w:ascii="Times New Roman" w:eastAsia="仿宋_GB2312" w:hAnsi="Times New Roman" w:cs="Times New Roman"/>
          <w:sz w:val="32"/>
          <w:szCs w:val="22"/>
        </w:rPr>
        <w:t>药物适用于</w:t>
      </w:r>
      <w:r w:rsidR="009758D1" w:rsidRPr="00154675">
        <w:rPr>
          <w:rFonts w:ascii="Times New Roman" w:eastAsia="仿宋_GB2312" w:hAnsi="Times New Roman" w:cs="Times New Roman"/>
          <w:sz w:val="32"/>
          <w:szCs w:val="22"/>
        </w:rPr>
        <w:t>全</w:t>
      </w:r>
      <w:r w:rsidR="001F74FE" w:rsidRPr="00154675">
        <w:rPr>
          <w:rFonts w:ascii="Times New Roman" w:eastAsia="仿宋_GB2312" w:hAnsi="Times New Roman" w:cs="Times New Roman"/>
          <w:sz w:val="32"/>
          <w:szCs w:val="22"/>
        </w:rPr>
        <w:t>人群</w:t>
      </w:r>
      <w:r w:rsidR="00F56B24" w:rsidRPr="00154675">
        <w:rPr>
          <w:rFonts w:ascii="Times New Roman" w:eastAsia="仿宋_GB2312" w:hAnsi="Times New Roman" w:cs="Times New Roman"/>
          <w:sz w:val="32"/>
          <w:szCs w:val="22"/>
        </w:rPr>
        <w:t>提供进一步</w:t>
      </w:r>
      <w:r w:rsidR="001F74FE" w:rsidRPr="00154675">
        <w:rPr>
          <w:rFonts w:ascii="Times New Roman" w:eastAsia="仿宋_GB2312" w:hAnsi="Times New Roman" w:cs="Times New Roman"/>
          <w:sz w:val="32"/>
          <w:szCs w:val="22"/>
        </w:rPr>
        <w:t>支持性</w:t>
      </w:r>
      <w:r w:rsidR="00F56B24" w:rsidRPr="00154675">
        <w:rPr>
          <w:rFonts w:ascii="Times New Roman" w:eastAsia="仿宋_GB2312" w:hAnsi="Times New Roman" w:cs="Times New Roman"/>
          <w:sz w:val="32"/>
          <w:szCs w:val="22"/>
        </w:rPr>
        <w:t>证据。如果各亚组间的</w:t>
      </w:r>
      <w:r w:rsidR="00524D47" w:rsidRPr="00154675">
        <w:rPr>
          <w:rFonts w:ascii="Times New Roman" w:eastAsia="仿宋_GB2312" w:hAnsi="Times New Roman" w:cs="Times New Roman"/>
          <w:sz w:val="32"/>
          <w:szCs w:val="22"/>
        </w:rPr>
        <w:t>疗效</w:t>
      </w:r>
      <w:r w:rsidR="00F56B24" w:rsidRPr="00154675">
        <w:rPr>
          <w:rFonts w:ascii="Times New Roman" w:eastAsia="仿宋_GB2312" w:hAnsi="Times New Roman" w:cs="Times New Roman"/>
          <w:sz w:val="32"/>
          <w:szCs w:val="22"/>
        </w:rPr>
        <w:t>差异超出了可接受的范围，特别是方向相反时，</w:t>
      </w:r>
      <w:r w:rsidR="00131EAA" w:rsidRPr="00154675">
        <w:rPr>
          <w:rFonts w:ascii="Times New Roman" w:eastAsia="仿宋_GB2312" w:hAnsi="Times New Roman" w:cs="Times New Roman"/>
          <w:sz w:val="32"/>
          <w:szCs w:val="22"/>
        </w:rPr>
        <w:t>则</w:t>
      </w:r>
      <w:r w:rsidR="00F56B24" w:rsidRPr="00154675">
        <w:rPr>
          <w:rFonts w:ascii="Times New Roman" w:eastAsia="仿宋_GB2312" w:hAnsi="Times New Roman" w:cs="Times New Roman"/>
          <w:sz w:val="32"/>
          <w:szCs w:val="22"/>
        </w:rPr>
        <w:t>亚组分析</w:t>
      </w:r>
      <w:r w:rsidR="00131EAA" w:rsidRPr="00154675">
        <w:rPr>
          <w:rFonts w:ascii="Times New Roman" w:eastAsia="仿宋_GB2312" w:hAnsi="Times New Roman" w:cs="Times New Roman"/>
          <w:sz w:val="32"/>
          <w:szCs w:val="22"/>
        </w:rPr>
        <w:t>结果的解释</w:t>
      </w:r>
      <w:r w:rsidR="00524D47" w:rsidRPr="00154675">
        <w:rPr>
          <w:rFonts w:ascii="Times New Roman" w:eastAsia="仿宋_GB2312" w:hAnsi="Times New Roman" w:cs="Times New Roman"/>
          <w:sz w:val="32"/>
          <w:szCs w:val="22"/>
        </w:rPr>
        <w:t>可能会</w:t>
      </w:r>
      <w:r w:rsidR="00131EAA" w:rsidRPr="00154675">
        <w:rPr>
          <w:rFonts w:ascii="Times New Roman" w:eastAsia="仿宋_GB2312" w:hAnsi="Times New Roman" w:cs="Times New Roman"/>
          <w:sz w:val="32"/>
          <w:szCs w:val="22"/>
        </w:rPr>
        <w:t>出现困难</w:t>
      </w:r>
      <w:r w:rsidR="00F56B24" w:rsidRPr="00154675">
        <w:rPr>
          <w:rFonts w:ascii="Times New Roman" w:eastAsia="仿宋_GB2312" w:hAnsi="Times New Roman" w:cs="Times New Roman"/>
          <w:sz w:val="32"/>
          <w:szCs w:val="22"/>
        </w:rPr>
        <w:t>，需要对其做进一步的</w:t>
      </w:r>
      <w:r w:rsidR="00524D47" w:rsidRPr="00154675">
        <w:rPr>
          <w:rFonts w:ascii="Times New Roman" w:eastAsia="仿宋_GB2312" w:hAnsi="Times New Roman" w:cs="Times New Roman"/>
          <w:sz w:val="32"/>
          <w:szCs w:val="22"/>
        </w:rPr>
        <w:t>分析和</w:t>
      </w:r>
      <w:r w:rsidR="00F56B24" w:rsidRPr="00154675">
        <w:rPr>
          <w:rFonts w:ascii="Times New Roman" w:eastAsia="仿宋_GB2312" w:hAnsi="Times New Roman" w:cs="Times New Roman"/>
          <w:sz w:val="32"/>
          <w:szCs w:val="22"/>
        </w:rPr>
        <w:t>研究</w:t>
      </w:r>
      <w:r w:rsidR="00D57082" w:rsidRPr="00154675">
        <w:rPr>
          <w:rFonts w:ascii="Times New Roman" w:eastAsia="仿宋_GB2312" w:hAnsi="Times New Roman" w:cs="Times New Roman"/>
          <w:sz w:val="32"/>
          <w:szCs w:val="22"/>
        </w:rPr>
        <w:t>。</w:t>
      </w:r>
      <w:bookmarkEnd w:id="11"/>
    </w:p>
    <w:p w14:paraId="4FA3AE3B" w14:textId="77777777"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12" w:name="_Toc49331151"/>
      <w:r w:rsidRPr="00154675">
        <w:rPr>
          <w:rFonts w:eastAsia="楷体"/>
          <w:kern w:val="0"/>
          <w:sz w:val="32"/>
          <w:szCs w:val="28"/>
        </w:rPr>
        <w:t>（三）确证性亚组分析</w:t>
      </w:r>
      <w:bookmarkEnd w:id="12"/>
    </w:p>
    <w:p w14:paraId="1C335AA6" w14:textId="2FBE881D" w:rsidR="00477EAB" w:rsidRPr="00154675" w:rsidRDefault="00477EAB" w:rsidP="00873E8B">
      <w:pPr>
        <w:pStyle w:val="a4"/>
        <w:ind w:firstLine="640"/>
        <w:jc w:val="both"/>
        <w:rPr>
          <w:rFonts w:ascii="Times New Roman" w:eastAsia="华文仿宋" w:hAnsi="Times New Roman" w:cs="Times New Roman"/>
          <w:sz w:val="28"/>
          <w:szCs w:val="28"/>
        </w:rPr>
      </w:pPr>
      <w:bookmarkStart w:id="13" w:name="_Hlk37771943"/>
      <w:r w:rsidRPr="00154675">
        <w:rPr>
          <w:rFonts w:ascii="Times New Roman" w:eastAsia="仿宋_GB2312" w:hAnsi="Times New Roman" w:cs="Times New Roman"/>
          <w:sz w:val="32"/>
          <w:szCs w:val="22"/>
        </w:rPr>
        <w:lastRenderedPageBreak/>
        <w:t>确证性临床试验</w:t>
      </w:r>
      <w:r w:rsidR="0017413A" w:rsidRPr="00154675">
        <w:rPr>
          <w:rFonts w:ascii="Times New Roman" w:eastAsia="仿宋_GB2312" w:hAnsi="Times New Roman" w:cs="Times New Roman"/>
          <w:sz w:val="32"/>
          <w:szCs w:val="22"/>
        </w:rPr>
        <w:t>中</w:t>
      </w:r>
      <w:r w:rsidR="00EB6C3D" w:rsidRPr="00154675">
        <w:rPr>
          <w:rFonts w:ascii="Times New Roman" w:eastAsia="仿宋_GB2312" w:hAnsi="Times New Roman" w:cs="Times New Roman"/>
          <w:sz w:val="32"/>
          <w:szCs w:val="22"/>
        </w:rPr>
        <w:t>，按照预先规定的</w:t>
      </w:r>
      <w:r w:rsidR="008D1CF5" w:rsidRPr="00154675">
        <w:rPr>
          <w:rFonts w:ascii="Times New Roman" w:eastAsia="仿宋_GB2312" w:hAnsi="Times New Roman" w:cs="Times New Roman"/>
          <w:sz w:val="32"/>
          <w:szCs w:val="22"/>
        </w:rPr>
        <w:t>亚组和</w:t>
      </w:r>
      <w:r w:rsidR="00EB6C3D" w:rsidRPr="00154675">
        <w:rPr>
          <w:rFonts w:ascii="Times New Roman" w:eastAsia="仿宋_GB2312" w:hAnsi="Times New Roman" w:cs="Times New Roman"/>
          <w:sz w:val="32"/>
          <w:szCs w:val="22"/>
        </w:rPr>
        <w:t>多重性调整方法，</w:t>
      </w:r>
      <w:r w:rsidR="008D1CF5" w:rsidRPr="00154675">
        <w:rPr>
          <w:rFonts w:ascii="Times New Roman" w:eastAsia="仿宋_GB2312" w:hAnsi="Times New Roman" w:cs="Times New Roman"/>
          <w:sz w:val="32"/>
          <w:szCs w:val="22"/>
        </w:rPr>
        <w:t>考察试验药物在</w:t>
      </w:r>
      <w:r w:rsidR="00463694" w:rsidRPr="00154675">
        <w:rPr>
          <w:rFonts w:ascii="Times New Roman" w:eastAsia="仿宋_GB2312" w:hAnsi="Times New Roman" w:cs="Times New Roman"/>
          <w:sz w:val="32"/>
          <w:szCs w:val="22"/>
        </w:rPr>
        <w:t>目标亚组</w:t>
      </w:r>
      <w:r w:rsidR="00A07501" w:rsidRPr="00154675">
        <w:rPr>
          <w:rFonts w:ascii="Times New Roman" w:eastAsia="仿宋_GB2312" w:hAnsi="Times New Roman" w:cs="Times New Roman"/>
          <w:sz w:val="32"/>
          <w:szCs w:val="22"/>
        </w:rPr>
        <w:t>和</w:t>
      </w:r>
      <w:r w:rsidR="003D4246" w:rsidRPr="00154675">
        <w:rPr>
          <w:rFonts w:ascii="Times New Roman" w:eastAsia="仿宋_GB2312" w:hAnsi="Times New Roman" w:cs="Times New Roman"/>
          <w:sz w:val="32"/>
          <w:szCs w:val="22"/>
        </w:rPr>
        <w:t>/</w:t>
      </w:r>
      <w:r w:rsidR="003D4246" w:rsidRPr="00154675">
        <w:rPr>
          <w:rFonts w:ascii="Times New Roman" w:eastAsia="仿宋_GB2312" w:hAnsi="Times New Roman" w:cs="Times New Roman"/>
          <w:sz w:val="32"/>
          <w:szCs w:val="22"/>
        </w:rPr>
        <w:t>或</w:t>
      </w:r>
      <w:r w:rsidR="00463694" w:rsidRPr="00154675">
        <w:rPr>
          <w:rFonts w:ascii="Times New Roman" w:eastAsia="仿宋_GB2312" w:hAnsi="Times New Roman" w:cs="Times New Roman"/>
          <w:sz w:val="32"/>
          <w:szCs w:val="22"/>
        </w:rPr>
        <w:t>全人群</w:t>
      </w:r>
      <w:r w:rsidR="00A07501" w:rsidRPr="00154675">
        <w:rPr>
          <w:rFonts w:ascii="Times New Roman" w:eastAsia="仿宋_GB2312" w:hAnsi="Times New Roman" w:cs="Times New Roman"/>
          <w:sz w:val="32"/>
          <w:szCs w:val="22"/>
        </w:rPr>
        <w:t>中</w:t>
      </w:r>
      <w:r w:rsidR="008D1CF5" w:rsidRPr="00154675">
        <w:rPr>
          <w:rFonts w:ascii="Times New Roman" w:eastAsia="仿宋_GB2312" w:hAnsi="Times New Roman" w:cs="Times New Roman"/>
          <w:sz w:val="32"/>
          <w:szCs w:val="22"/>
        </w:rPr>
        <w:t>的疗效</w:t>
      </w:r>
      <w:r w:rsidR="00EB6C3D" w:rsidRPr="00154675">
        <w:rPr>
          <w:rFonts w:ascii="Times New Roman" w:eastAsia="仿宋_GB2312" w:hAnsi="Times New Roman" w:cs="Times New Roman"/>
          <w:sz w:val="32"/>
          <w:szCs w:val="22"/>
        </w:rPr>
        <w:t>，其</w:t>
      </w:r>
      <w:r w:rsidRPr="00154675">
        <w:rPr>
          <w:rFonts w:ascii="Times New Roman" w:eastAsia="仿宋_GB2312" w:hAnsi="Times New Roman" w:cs="Times New Roman"/>
          <w:sz w:val="32"/>
          <w:szCs w:val="22"/>
        </w:rPr>
        <w:t>结果</w:t>
      </w:r>
      <w:r w:rsidR="00227709" w:rsidRPr="00154675">
        <w:rPr>
          <w:rFonts w:ascii="Times New Roman" w:eastAsia="仿宋_GB2312" w:hAnsi="Times New Roman" w:cs="Times New Roman"/>
          <w:sz w:val="32"/>
          <w:szCs w:val="22"/>
        </w:rPr>
        <w:t>应</w:t>
      </w:r>
      <w:r w:rsidR="008D1CF5" w:rsidRPr="00154675">
        <w:rPr>
          <w:rFonts w:ascii="Times New Roman" w:eastAsia="仿宋_GB2312" w:hAnsi="Times New Roman" w:cs="Times New Roman"/>
          <w:sz w:val="32"/>
          <w:szCs w:val="22"/>
        </w:rPr>
        <w:t>同时</w:t>
      </w:r>
      <w:r w:rsidR="00514DFC" w:rsidRPr="00154675">
        <w:rPr>
          <w:rFonts w:ascii="Times New Roman" w:eastAsia="仿宋_GB2312" w:hAnsi="Times New Roman" w:cs="Times New Roman"/>
          <w:sz w:val="32"/>
          <w:szCs w:val="22"/>
        </w:rPr>
        <w:t>具有临床</w:t>
      </w:r>
      <w:r w:rsidR="008D1CF5" w:rsidRPr="00154675">
        <w:rPr>
          <w:rFonts w:ascii="Times New Roman" w:eastAsia="仿宋_GB2312" w:hAnsi="Times New Roman" w:cs="Times New Roman"/>
          <w:sz w:val="32"/>
          <w:szCs w:val="22"/>
        </w:rPr>
        <w:t>意义和</w:t>
      </w:r>
      <w:r w:rsidR="00514DFC" w:rsidRPr="00154675">
        <w:rPr>
          <w:rFonts w:ascii="Times New Roman" w:eastAsia="仿宋_GB2312" w:hAnsi="Times New Roman" w:cs="Times New Roman"/>
          <w:sz w:val="32"/>
          <w:szCs w:val="22"/>
        </w:rPr>
        <w:t>统计学</w:t>
      </w:r>
      <w:r w:rsidR="002E7E5D" w:rsidRPr="00154675">
        <w:rPr>
          <w:rFonts w:ascii="Times New Roman" w:eastAsia="仿宋_GB2312" w:hAnsi="Times New Roman" w:cs="Times New Roman"/>
          <w:sz w:val="32"/>
          <w:szCs w:val="22"/>
        </w:rPr>
        <w:t>意义</w:t>
      </w:r>
      <w:r w:rsidR="007D15F9" w:rsidRPr="00154675">
        <w:rPr>
          <w:rFonts w:ascii="Times New Roman" w:eastAsia="仿宋_GB2312" w:hAnsi="Times New Roman" w:cs="Times New Roman"/>
          <w:sz w:val="32"/>
          <w:szCs w:val="22"/>
        </w:rPr>
        <w:t>，</w:t>
      </w:r>
      <w:r w:rsidR="00CA3054" w:rsidRPr="00154675">
        <w:rPr>
          <w:rFonts w:ascii="Times New Roman" w:eastAsia="仿宋_GB2312" w:hAnsi="Times New Roman" w:cs="Times New Roman"/>
          <w:sz w:val="32"/>
          <w:szCs w:val="22"/>
        </w:rPr>
        <w:t>以</w:t>
      </w:r>
      <w:r w:rsidR="00C75DCE" w:rsidRPr="00154675">
        <w:rPr>
          <w:rFonts w:ascii="Times New Roman" w:eastAsia="仿宋_GB2312" w:hAnsi="Times New Roman" w:cs="Times New Roman"/>
          <w:sz w:val="32"/>
          <w:szCs w:val="22"/>
        </w:rPr>
        <w:t>支持</w:t>
      </w:r>
      <w:r w:rsidR="0006674F" w:rsidRPr="00154675">
        <w:rPr>
          <w:rFonts w:ascii="Times New Roman" w:eastAsia="仿宋_GB2312" w:hAnsi="Times New Roman" w:cs="Times New Roman"/>
          <w:sz w:val="32"/>
          <w:szCs w:val="22"/>
        </w:rPr>
        <w:t>药物说明书的撰写</w:t>
      </w:r>
      <w:r w:rsidR="002F097F"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确证性临床试验也可</w:t>
      </w:r>
      <w:r w:rsidR="00EB6C3D" w:rsidRPr="00154675">
        <w:rPr>
          <w:rFonts w:ascii="Times New Roman" w:eastAsia="仿宋_GB2312" w:hAnsi="Times New Roman" w:cs="Times New Roman"/>
          <w:sz w:val="32"/>
          <w:szCs w:val="22"/>
        </w:rPr>
        <w:t>以</w:t>
      </w:r>
      <w:r w:rsidRPr="00154675">
        <w:rPr>
          <w:rFonts w:ascii="Times New Roman" w:eastAsia="仿宋_GB2312" w:hAnsi="Times New Roman" w:cs="Times New Roman"/>
          <w:sz w:val="32"/>
          <w:szCs w:val="22"/>
        </w:rPr>
        <w:t>对目标亚组进行确证性亚组分析</w:t>
      </w:r>
      <w:r w:rsidR="00EB6C3D" w:rsidRPr="00154675">
        <w:rPr>
          <w:rFonts w:ascii="Times New Roman" w:eastAsia="仿宋_GB2312" w:hAnsi="Times New Roman" w:cs="Times New Roman"/>
          <w:sz w:val="32"/>
          <w:szCs w:val="22"/>
        </w:rPr>
        <w:t>，</w:t>
      </w:r>
      <w:r w:rsidR="002F097F" w:rsidRPr="00154675">
        <w:rPr>
          <w:rFonts w:ascii="Times New Roman" w:eastAsia="仿宋_GB2312" w:hAnsi="Times New Roman" w:cs="Times New Roman"/>
          <w:sz w:val="32"/>
          <w:szCs w:val="22"/>
        </w:rPr>
        <w:t>而</w:t>
      </w:r>
      <w:r w:rsidRPr="00154675">
        <w:rPr>
          <w:rFonts w:ascii="Times New Roman" w:eastAsia="仿宋_GB2312" w:hAnsi="Times New Roman" w:cs="Times New Roman"/>
          <w:sz w:val="32"/>
          <w:szCs w:val="22"/>
        </w:rPr>
        <w:t>对其它</w:t>
      </w:r>
      <w:r w:rsidR="00EB6C3D" w:rsidRPr="00154675">
        <w:rPr>
          <w:rFonts w:ascii="Times New Roman" w:eastAsia="仿宋_GB2312" w:hAnsi="Times New Roman" w:cs="Times New Roman"/>
          <w:sz w:val="32"/>
          <w:szCs w:val="22"/>
        </w:rPr>
        <w:t>（非目标）</w:t>
      </w:r>
      <w:r w:rsidRPr="00154675">
        <w:rPr>
          <w:rFonts w:ascii="Times New Roman" w:eastAsia="仿宋_GB2312" w:hAnsi="Times New Roman" w:cs="Times New Roman"/>
          <w:sz w:val="32"/>
          <w:szCs w:val="22"/>
        </w:rPr>
        <w:t>亚组进行支持性</w:t>
      </w:r>
      <w:r w:rsidR="0006674F" w:rsidRPr="00154675">
        <w:rPr>
          <w:rFonts w:ascii="Times New Roman" w:eastAsia="仿宋_GB2312" w:hAnsi="Times New Roman" w:cs="Times New Roman"/>
          <w:sz w:val="32"/>
          <w:szCs w:val="22"/>
        </w:rPr>
        <w:t>或</w:t>
      </w:r>
      <w:r w:rsidR="00BA5462" w:rsidRPr="00154675">
        <w:rPr>
          <w:rFonts w:ascii="Times New Roman" w:eastAsia="仿宋_GB2312" w:hAnsi="Times New Roman" w:cs="Times New Roman"/>
          <w:sz w:val="32"/>
          <w:szCs w:val="22"/>
        </w:rPr>
        <w:t>探索性</w:t>
      </w:r>
      <w:r w:rsidRPr="00154675">
        <w:rPr>
          <w:rFonts w:ascii="Times New Roman" w:eastAsia="仿宋_GB2312" w:hAnsi="Times New Roman" w:cs="Times New Roman"/>
          <w:sz w:val="32"/>
          <w:szCs w:val="22"/>
        </w:rPr>
        <w:t>亚组分析，以支持</w:t>
      </w:r>
      <w:r w:rsidR="002F097F" w:rsidRPr="00154675">
        <w:rPr>
          <w:rFonts w:ascii="Times New Roman" w:eastAsia="仿宋_GB2312" w:hAnsi="Times New Roman" w:cs="Times New Roman"/>
          <w:sz w:val="32"/>
          <w:szCs w:val="22"/>
        </w:rPr>
        <w:t>试验药物</w:t>
      </w:r>
      <w:r w:rsidRPr="00154675">
        <w:rPr>
          <w:rFonts w:ascii="Times New Roman" w:eastAsia="仿宋_GB2312" w:hAnsi="Times New Roman" w:cs="Times New Roman"/>
          <w:sz w:val="32"/>
          <w:szCs w:val="22"/>
        </w:rPr>
        <w:t>在各亚组</w:t>
      </w:r>
      <w:r w:rsidR="0006674F" w:rsidRPr="00154675">
        <w:rPr>
          <w:rFonts w:ascii="Times New Roman" w:eastAsia="仿宋_GB2312" w:hAnsi="Times New Roman" w:cs="Times New Roman"/>
          <w:sz w:val="32"/>
          <w:szCs w:val="22"/>
        </w:rPr>
        <w:t>人群</w:t>
      </w:r>
      <w:r w:rsidRPr="00154675">
        <w:rPr>
          <w:rFonts w:ascii="Times New Roman" w:eastAsia="仿宋_GB2312" w:hAnsi="Times New Roman" w:cs="Times New Roman"/>
          <w:sz w:val="32"/>
          <w:szCs w:val="22"/>
        </w:rPr>
        <w:t>或全人群中的有效性和安全性的结论</w:t>
      </w:r>
      <w:r w:rsidR="00BA5462" w:rsidRPr="00154675">
        <w:rPr>
          <w:rFonts w:ascii="Times New Roman" w:eastAsia="仿宋_GB2312" w:hAnsi="Times New Roman" w:cs="Times New Roman"/>
          <w:sz w:val="32"/>
          <w:szCs w:val="22"/>
        </w:rPr>
        <w:t>，或者为进一步的亚组研究提供线索</w:t>
      </w:r>
      <w:r w:rsidRPr="00154675">
        <w:rPr>
          <w:rFonts w:ascii="Times New Roman" w:eastAsia="仿宋_GB2312" w:hAnsi="Times New Roman" w:cs="Times New Roman"/>
          <w:sz w:val="32"/>
          <w:szCs w:val="22"/>
        </w:rPr>
        <w:t>。</w:t>
      </w:r>
    </w:p>
    <w:p w14:paraId="156F8A8D" w14:textId="466EEDA0" w:rsidR="00856B69" w:rsidRPr="00154675" w:rsidRDefault="00D57082" w:rsidP="00FC6162">
      <w:pPr>
        <w:pStyle w:val="12"/>
        <w:tabs>
          <w:tab w:val="left" w:pos="709"/>
        </w:tabs>
        <w:spacing w:beforeLines="0" w:afterLines="0" w:line="360" w:lineRule="auto"/>
        <w:ind w:left="624" w:firstLineChars="0" w:hanging="64"/>
        <w:outlineLvl w:val="0"/>
        <w:rPr>
          <w:rFonts w:eastAsia="黑体"/>
          <w:bCs/>
          <w:sz w:val="32"/>
          <w:szCs w:val="28"/>
        </w:rPr>
      </w:pPr>
      <w:bookmarkStart w:id="14" w:name="_Toc49331152"/>
      <w:bookmarkEnd w:id="13"/>
      <w:r w:rsidRPr="00154675">
        <w:rPr>
          <w:rFonts w:eastAsia="黑体"/>
          <w:bCs/>
          <w:sz w:val="32"/>
          <w:szCs w:val="28"/>
        </w:rPr>
        <w:t>四、</w:t>
      </w:r>
      <w:r w:rsidR="00856B69" w:rsidRPr="00154675">
        <w:rPr>
          <w:rFonts w:eastAsia="黑体"/>
          <w:bCs/>
          <w:sz w:val="32"/>
          <w:szCs w:val="28"/>
        </w:rPr>
        <w:t>一般考虑</w:t>
      </w:r>
      <w:bookmarkEnd w:id="14"/>
    </w:p>
    <w:p w14:paraId="39AE46F2" w14:textId="0EBA7A9D" w:rsidR="00856B69" w:rsidRPr="00154675" w:rsidRDefault="006C3A53" w:rsidP="002724DD">
      <w:pPr>
        <w:pStyle w:val="12"/>
        <w:numPr>
          <w:ilvl w:val="0"/>
          <w:numId w:val="14"/>
        </w:numPr>
        <w:spacing w:beforeLines="0" w:afterLines="0" w:line="360" w:lineRule="auto"/>
        <w:ind w:firstLineChars="0"/>
        <w:outlineLvl w:val="1"/>
        <w:rPr>
          <w:rFonts w:eastAsia="楷体"/>
          <w:kern w:val="0"/>
          <w:sz w:val="32"/>
          <w:szCs w:val="28"/>
        </w:rPr>
      </w:pPr>
      <w:bookmarkStart w:id="15" w:name="_Toc49331153"/>
      <w:r w:rsidRPr="00154675">
        <w:rPr>
          <w:rFonts w:eastAsia="楷体"/>
          <w:kern w:val="0"/>
          <w:sz w:val="32"/>
          <w:szCs w:val="28"/>
        </w:rPr>
        <w:t>生物学上的合理性及</w:t>
      </w:r>
      <w:r w:rsidR="00856B69" w:rsidRPr="00154675">
        <w:rPr>
          <w:rFonts w:eastAsia="楷体"/>
          <w:kern w:val="0"/>
          <w:sz w:val="32"/>
          <w:szCs w:val="28"/>
        </w:rPr>
        <w:t>临床意义</w:t>
      </w:r>
      <w:bookmarkEnd w:id="15"/>
    </w:p>
    <w:p w14:paraId="717977D0" w14:textId="401EB527" w:rsidR="00856B69" w:rsidRPr="002724DD" w:rsidRDefault="002724DD" w:rsidP="002724DD">
      <w:pPr>
        <w:pStyle w:val="a6"/>
        <w:numPr>
          <w:ilvl w:val="0"/>
          <w:numId w:val="17"/>
        </w:numPr>
        <w:autoSpaceDE/>
        <w:autoSpaceDN/>
        <w:adjustRightInd/>
        <w:spacing w:line="360" w:lineRule="auto"/>
        <w:jc w:val="both"/>
        <w:rPr>
          <w:rFonts w:eastAsia="仿宋_GB2312" w:hAnsi="Times New Roman"/>
          <w:sz w:val="32"/>
          <w:szCs w:val="22"/>
        </w:rPr>
      </w:pPr>
      <w:r>
        <w:rPr>
          <w:rFonts w:eastAsia="仿宋_GB2312" w:hAnsi="Times New Roman" w:hint="eastAsia"/>
          <w:sz w:val="32"/>
          <w:szCs w:val="22"/>
        </w:rPr>
        <w:t xml:space="preserve"> </w:t>
      </w:r>
      <w:r w:rsidR="00856B69" w:rsidRPr="002724DD">
        <w:rPr>
          <w:rFonts w:eastAsia="仿宋_GB2312" w:hAnsi="Times New Roman"/>
          <w:sz w:val="32"/>
          <w:szCs w:val="22"/>
        </w:rPr>
        <w:t>病理生理</w:t>
      </w:r>
      <w:r w:rsidR="009F7854" w:rsidRPr="002724DD">
        <w:rPr>
          <w:rFonts w:eastAsia="仿宋_GB2312" w:hAnsi="Times New Roman"/>
          <w:sz w:val="32"/>
          <w:szCs w:val="22"/>
        </w:rPr>
        <w:t>学</w:t>
      </w:r>
      <w:r w:rsidR="00856B69" w:rsidRPr="002724DD">
        <w:rPr>
          <w:rFonts w:eastAsia="仿宋_GB2312" w:hAnsi="Times New Roman"/>
          <w:sz w:val="32"/>
          <w:szCs w:val="22"/>
        </w:rPr>
        <w:t>和遗传学的差异</w:t>
      </w:r>
    </w:p>
    <w:p w14:paraId="53E802D6" w14:textId="2C47D4E8" w:rsidR="007F1793"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不同患者之间潜在的病理</w:t>
      </w:r>
      <w:r w:rsidR="000C25EB" w:rsidRPr="00154675">
        <w:rPr>
          <w:rFonts w:ascii="Times New Roman" w:eastAsia="仿宋_GB2312" w:hAnsi="Times New Roman" w:cs="Times New Roman"/>
          <w:sz w:val="32"/>
          <w:szCs w:val="22"/>
        </w:rPr>
        <w:t>生理</w:t>
      </w:r>
      <w:r w:rsidR="00BE27C9" w:rsidRPr="00154675">
        <w:rPr>
          <w:rFonts w:ascii="Times New Roman" w:eastAsia="仿宋_GB2312" w:hAnsi="Times New Roman" w:cs="Times New Roman"/>
          <w:sz w:val="32"/>
          <w:szCs w:val="22"/>
        </w:rPr>
        <w:t>学</w:t>
      </w:r>
      <w:r w:rsidRPr="00154675">
        <w:rPr>
          <w:rFonts w:ascii="Times New Roman" w:eastAsia="仿宋_GB2312" w:hAnsi="Times New Roman" w:cs="Times New Roman"/>
          <w:sz w:val="32"/>
          <w:szCs w:val="22"/>
        </w:rPr>
        <w:t>或遗传学的差异可能导致</w:t>
      </w:r>
      <w:r w:rsidR="00BE27C9" w:rsidRPr="00154675">
        <w:rPr>
          <w:rFonts w:ascii="Times New Roman" w:eastAsia="仿宋_GB2312" w:hAnsi="Times New Roman" w:cs="Times New Roman"/>
          <w:sz w:val="32"/>
          <w:szCs w:val="22"/>
        </w:rPr>
        <w:t>药物</w:t>
      </w:r>
      <w:r w:rsidRPr="00154675">
        <w:rPr>
          <w:rFonts w:ascii="Times New Roman" w:eastAsia="仿宋_GB2312" w:hAnsi="Times New Roman" w:cs="Times New Roman"/>
          <w:sz w:val="32"/>
          <w:szCs w:val="22"/>
        </w:rPr>
        <w:t>治疗效果</w:t>
      </w:r>
      <w:r w:rsidR="00BE27C9"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不同。一些临床综合征可能有多个潜在的病理学</w:t>
      </w:r>
      <w:r w:rsidR="000C25EB" w:rsidRPr="00154675">
        <w:rPr>
          <w:rFonts w:ascii="Times New Roman" w:eastAsia="仿宋_GB2312" w:hAnsi="Times New Roman" w:cs="Times New Roman"/>
          <w:sz w:val="32"/>
          <w:szCs w:val="22"/>
        </w:rPr>
        <w:t>机制</w:t>
      </w:r>
      <w:r w:rsidRPr="00154675">
        <w:rPr>
          <w:rFonts w:ascii="Times New Roman" w:eastAsia="仿宋_GB2312" w:hAnsi="Times New Roman" w:cs="Times New Roman"/>
          <w:sz w:val="32"/>
          <w:szCs w:val="22"/>
        </w:rPr>
        <w:t>，如原发性全身性癫痫有不同的分子病理学</w:t>
      </w:r>
      <w:r w:rsidR="00C12D04" w:rsidRPr="00154675">
        <w:rPr>
          <w:rFonts w:ascii="Times New Roman" w:eastAsia="仿宋_GB2312" w:hAnsi="Times New Roman" w:cs="Times New Roman"/>
          <w:sz w:val="32"/>
          <w:szCs w:val="22"/>
        </w:rPr>
        <w:t>基础</w:t>
      </w:r>
      <w:r w:rsidRPr="00154675">
        <w:rPr>
          <w:rFonts w:ascii="Times New Roman" w:eastAsia="仿宋_GB2312" w:hAnsi="Times New Roman" w:cs="Times New Roman"/>
          <w:sz w:val="32"/>
          <w:szCs w:val="22"/>
        </w:rPr>
        <w:t>，因此</w:t>
      </w:r>
      <w:r w:rsidR="009F7854" w:rsidRPr="00154675">
        <w:rPr>
          <w:rFonts w:ascii="Times New Roman" w:eastAsia="仿宋_GB2312" w:hAnsi="Times New Roman" w:cs="Times New Roman"/>
          <w:sz w:val="32"/>
          <w:szCs w:val="22"/>
        </w:rPr>
        <w:t>使用</w:t>
      </w:r>
      <w:r w:rsidRPr="00154675">
        <w:rPr>
          <w:rFonts w:ascii="Times New Roman" w:eastAsia="仿宋_GB2312" w:hAnsi="Times New Roman" w:cs="Times New Roman"/>
          <w:sz w:val="32"/>
          <w:szCs w:val="22"/>
        </w:rPr>
        <w:t>药物治疗</w:t>
      </w:r>
      <w:r w:rsidR="000C25EB" w:rsidRPr="00154675">
        <w:rPr>
          <w:rFonts w:ascii="Times New Roman" w:eastAsia="仿宋_GB2312" w:hAnsi="Times New Roman" w:cs="Times New Roman"/>
          <w:sz w:val="32"/>
          <w:szCs w:val="22"/>
        </w:rPr>
        <w:t>该病</w:t>
      </w:r>
      <w:r w:rsidRPr="00154675">
        <w:rPr>
          <w:rFonts w:ascii="Times New Roman" w:eastAsia="仿宋_GB2312" w:hAnsi="Times New Roman" w:cs="Times New Roman"/>
          <w:sz w:val="32"/>
          <w:szCs w:val="22"/>
        </w:rPr>
        <w:t>的效果往往因不同的发病</w:t>
      </w:r>
      <w:r w:rsidR="000C25EB" w:rsidRPr="00154675">
        <w:rPr>
          <w:rFonts w:ascii="Times New Roman" w:eastAsia="仿宋_GB2312" w:hAnsi="Times New Roman" w:cs="Times New Roman"/>
          <w:sz w:val="32"/>
          <w:szCs w:val="22"/>
        </w:rPr>
        <w:t>机制</w:t>
      </w:r>
      <w:r w:rsidRPr="00154675">
        <w:rPr>
          <w:rFonts w:ascii="Times New Roman" w:eastAsia="仿宋_GB2312" w:hAnsi="Times New Roman" w:cs="Times New Roman"/>
          <w:sz w:val="32"/>
          <w:szCs w:val="22"/>
        </w:rPr>
        <w:t>而异。另外，对</w:t>
      </w:r>
      <w:r w:rsidR="00C12D04" w:rsidRPr="00154675">
        <w:rPr>
          <w:rFonts w:ascii="Times New Roman" w:eastAsia="仿宋_GB2312" w:hAnsi="Times New Roman" w:cs="Times New Roman"/>
          <w:sz w:val="32"/>
          <w:szCs w:val="22"/>
        </w:rPr>
        <w:t>于</w:t>
      </w:r>
      <w:r w:rsidRPr="00154675">
        <w:rPr>
          <w:rFonts w:ascii="Times New Roman" w:eastAsia="仿宋_GB2312" w:hAnsi="Times New Roman" w:cs="Times New Roman"/>
          <w:sz w:val="32"/>
          <w:szCs w:val="22"/>
        </w:rPr>
        <w:t>一些基础疾病，由于</w:t>
      </w:r>
      <w:r w:rsidR="00C12D04" w:rsidRPr="00154675">
        <w:rPr>
          <w:rFonts w:ascii="Times New Roman" w:eastAsia="仿宋_GB2312" w:hAnsi="Times New Roman" w:cs="Times New Roman"/>
          <w:sz w:val="32"/>
          <w:szCs w:val="22"/>
        </w:rPr>
        <w:t>其</w:t>
      </w:r>
      <w:r w:rsidRPr="00154675">
        <w:rPr>
          <w:rFonts w:ascii="Times New Roman" w:eastAsia="仿宋_GB2312" w:hAnsi="Times New Roman" w:cs="Times New Roman"/>
          <w:sz w:val="32"/>
          <w:szCs w:val="22"/>
        </w:rPr>
        <w:t>可预见</w:t>
      </w:r>
      <w:r w:rsidR="00C12D04"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生物学反应的差异，也可能促</w:t>
      </w:r>
      <w:r w:rsidR="005904B3" w:rsidRPr="00154675">
        <w:rPr>
          <w:rFonts w:ascii="Times New Roman" w:eastAsia="仿宋_GB2312" w:hAnsi="Times New Roman" w:cs="Times New Roman"/>
          <w:sz w:val="32"/>
          <w:szCs w:val="22"/>
        </w:rPr>
        <w:t>进</w:t>
      </w:r>
      <w:r w:rsidRPr="00154675">
        <w:rPr>
          <w:rFonts w:ascii="Times New Roman" w:eastAsia="仿宋_GB2312" w:hAnsi="Times New Roman" w:cs="Times New Roman"/>
          <w:sz w:val="32"/>
          <w:szCs w:val="22"/>
        </w:rPr>
        <w:t>亚组分析的使用</w:t>
      </w:r>
      <w:r w:rsidR="005904B3"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例如在减少肾移植排斥反应方面，</w:t>
      </w:r>
      <w:r w:rsidR="005904B3" w:rsidRPr="00154675">
        <w:rPr>
          <w:rFonts w:ascii="Times New Roman" w:eastAsia="仿宋_GB2312" w:hAnsi="Times New Roman" w:cs="Times New Roman"/>
          <w:sz w:val="32"/>
          <w:szCs w:val="22"/>
        </w:rPr>
        <w:t>对于</w:t>
      </w:r>
      <w:r w:rsidRPr="00154675">
        <w:rPr>
          <w:rFonts w:ascii="Times New Roman" w:eastAsia="仿宋_GB2312" w:hAnsi="Times New Roman" w:cs="Times New Roman"/>
          <w:sz w:val="32"/>
          <w:szCs w:val="22"/>
        </w:rPr>
        <w:t>术前免疫致敏的患者在手术期间使用抗淋巴细胞抗体，可以</w:t>
      </w:r>
      <w:r w:rsidR="00C12D04" w:rsidRPr="00154675">
        <w:rPr>
          <w:rFonts w:ascii="Times New Roman" w:eastAsia="仿宋_GB2312" w:hAnsi="Times New Roman" w:cs="Times New Roman"/>
          <w:sz w:val="32"/>
          <w:szCs w:val="22"/>
        </w:rPr>
        <w:t>使其</w:t>
      </w:r>
      <w:r w:rsidRPr="00154675">
        <w:rPr>
          <w:rFonts w:ascii="Times New Roman" w:eastAsia="仿宋_GB2312" w:hAnsi="Times New Roman" w:cs="Times New Roman"/>
          <w:sz w:val="32"/>
          <w:szCs w:val="22"/>
        </w:rPr>
        <w:t>获益更多。此外，很多药物的疗效及不良反应与患者的基因型密切相关，</w:t>
      </w:r>
      <w:r w:rsidR="005904B3" w:rsidRPr="00154675">
        <w:rPr>
          <w:rFonts w:ascii="Times New Roman" w:eastAsia="仿宋_GB2312" w:hAnsi="Times New Roman" w:cs="Times New Roman"/>
          <w:sz w:val="32"/>
          <w:szCs w:val="22"/>
        </w:rPr>
        <w:t>例如对于绝经后妇女补充</w:t>
      </w:r>
      <w:r w:rsidRPr="00154675">
        <w:rPr>
          <w:rFonts w:ascii="Times New Roman" w:eastAsia="仿宋_GB2312" w:hAnsi="Times New Roman" w:cs="Times New Roman"/>
          <w:sz w:val="32"/>
          <w:szCs w:val="22"/>
        </w:rPr>
        <w:t>雌激素</w:t>
      </w:r>
      <w:r w:rsidR="005904B3" w:rsidRPr="00154675">
        <w:rPr>
          <w:rFonts w:ascii="Times New Roman" w:eastAsia="仿宋_GB2312" w:hAnsi="Times New Roman" w:cs="Times New Roman"/>
          <w:sz w:val="32"/>
          <w:szCs w:val="22"/>
        </w:rPr>
        <w:t>，可以增加血浆中</w:t>
      </w:r>
      <w:r w:rsidRPr="00154675">
        <w:rPr>
          <w:rFonts w:ascii="Times New Roman" w:eastAsia="仿宋_GB2312" w:hAnsi="Times New Roman" w:cs="Times New Roman"/>
          <w:sz w:val="32"/>
          <w:szCs w:val="22"/>
        </w:rPr>
        <w:t>高密度脂蛋白胆固醇含量</w:t>
      </w:r>
      <w:r w:rsidR="009F7854" w:rsidRPr="00154675">
        <w:rPr>
          <w:rFonts w:ascii="Times New Roman" w:eastAsia="仿宋_GB2312" w:hAnsi="Times New Roman" w:cs="Times New Roman"/>
          <w:sz w:val="32"/>
          <w:szCs w:val="22"/>
        </w:rPr>
        <w:t>，</w:t>
      </w:r>
      <w:r w:rsidR="005904B3" w:rsidRPr="00154675">
        <w:rPr>
          <w:rFonts w:ascii="Times New Roman" w:eastAsia="仿宋_GB2312" w:hAnsi="Times New Roman" w:cs="Times New Roman"/>
          <w:sz w:val="32"/>
          <w:szCs w:val="22"/>
        </w:rPr>
        <w:t>其效果</w:t>
      </w:r>
      <w:r w:rsidRPr="00154675">
        <w:rPr>
          <w:rFonts w:ascii="Times New Roman" w:eastAsia="仿宋_GB2312" w:hAnsi="Times New Roman" w:cs="Times New Roman"/>
          <w:sz w:val="32"/>
          <w:szCs w:val="22"/>
        </w:rPr>
        <w:t>与雌激素受体基因</w:t>
      </w:r>
      <w:r w:rsidR="00C12D04" w:rsidRPr="00154675">
        <w:rPr>
          <w:rFonts w:ascii="Times New Roman" w:eastAsia="仿宋_GB2312" w:hAnsi="Times New Roman" w:cs="Times New Roman"/>
          <w:sz w:val="32"/>
          <w:szCs w:val="22"/>
        </w:rPr>
        <w:t>序列</w:t>
      </w:r>
      <w:r w:rsidRPr="00154675">
        <w:rPr>
          <w:rFonts w:ascii="Times New Roman" w:eastAsia="仿宋_GB2312" w:hAnsi="Times New Roman" w:cs="Times New Roman"/>
          <w:sz w:val="32"/>
          <w:szCs w:val="22"/>
        </w:rPr>
        <w:t>的变异密切相关。</w:t>
      </w:r>
    </w:p>
    <w:p w14:paraId="44D72D54" w14:textId="08630782" w:rsidR="00856B69" w:rsidRPr="002724DD" w:rsidRDefault="00C12D04" w:rsidP="002724DD">
      <w:pPr>
        <w:pStyle w:val="a6"/>
        <w:numPr>
          <w:ilvl w:val="0"/>
          <w:numId w:val="17"/>
        </w:numPr>
        <w:autoSpaceDE/>
        <w:autoSpaceDN/>
        <w:adjustRightInd/>
        <w:spacing w:line="360" w:lineRule="auto"/>
        <w:jc w:val="both"/>
        <w:rPr>
          <w:rFonts w:eastAsia="仿宋_GB2312" w:hAnsi="Times New Roman"/>
          <w:sz w:val="32"/>
          <w:szCs w:val="22"/>
        </w:rPr>
      </w:pPr>
      <w:r w:rsidRPr="002724DD">
        <w:rPr>
          <w:rFonts w:eastAsia="仿宋_GB2312" w:hAnsi="Times New Roman"/>
          <w:sz w:val="32"/>
          <w:szCs w:val="22"/>
        </w:rPr>
        <w:lastRenderedPageBreak/>
        <w:t>最佳治疗时机和合并症</w:t>
      </w:r>
    </w:p>
    <w:p w14:paraId="0DF2C563" w14:textId="5ABF9130" w:rsidR="00856B69"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亚组分析所关注的主要问题之一是在医疗实践中如何</w:t>
      </w:r>
      <w:r w:rsidR="000C25EB" w:rsidRPr="00154675">
        <w:rPr>
          <w:rFonts w:ascii="Times New Roman" w:eastAsia="仿宋_GB2312" w:hAnsi="Times New Roman" w:cs="Times New Roman"/>
          <w:sz w:val="32"/>
          <w:szCs w:val="22"/>
        </w:rPr>
        <w:t>使药物的疗效</w:t>
      </w:r>
      <w:r w:rsidR="009017BE" w:rsidRPr="00154675">
        <w:rPr>
          <w:rFonts w:ascii="Times New Roman" w:eastAsia="仿宋_GB2312" w:hAnsi="Times New Roman" w:cs="Times New Roman"/>
          <w:sz w:val="32"/>
          <w:szCs w:val="22"/>
        </w:rPr>
        <w:t>在不同的亚组或疾病的不同阶段达到</w:t>
      </w:r>
      <w:r w:rsidR="000C25EB" w:rsidRPr="00154675">
        <w:rPr>
          <w:rFonts w:ascii="Times New Roman" w:eastAsia="仿宋_GB2312" w:hAnsi="Times New Roman" w:cs="Times New Roman"/>
          <w:sz w:val="32"/>
          <w:szCs w:val="22"/>
        </w:rPr>
        <w:t>最优化</w:t>
      </w:r>
      <w:r w:rsidRPr="00154675">
        <w:rPr>
          <w:rFonts w:ascii="Times New Roman" w:eastAsia="仿宋_GB2312" w:hAnsi="Times New Roman" w:cs="Times New Roman"/>
          <w:sz w:val="32"/>
          <w:szCs w:val="22"/>
        </w:rPr>
        <w:t>，例如确定疾病治疗的最佳阶段、在某一临床事件发生后的最优治疗时间以及</w:t>
      </w:r>
      <w:r w:rsidR="00C12D04" w:rsidRPr="00154675">
        <w:rPr>
          <w:rFonts w:ascii="Times New Roman" w:eastAsia="仿宋_GB2312" w:hAnsi="Times New Roman" w:cs="Times New Roman"/>
          <w:sz w:val="32"/>
          <w:szCs w:val="22"/>
        </w:rPr>
        <w:t>治疗时机</w:t>
      </w:r>
      <w:r w:rsidR="00977659" w:rsidRPr="00154675">
        <w:rPr>
          <w:rFonts w:ascii="Times New Roman" w:eastAsia="仿宋_GB2312" w:hAnsi="Times New Roman" w:cs="Times New Roman"/>
          <w:sz w:val="32"/>
          <w:szCs w:val="22"/>
        </w:rPr>
        <w:t>与</w:t>
      </w:r>
      <w:r w:rsidRPr="00154675">
        <w:rPr>
          <w:rFonts w:ascii="Times New Roman" w:eastAsia="仿宋_GB2312" w:hAnsi="Times New Roman" w:cs="Times New Roman"/>
          <w:sz w:val="32"/>
          <w:szCs w:val="22"/>
        </w:rPr>
        <w:t>合并症之间的关系等。药物的疗效通常取决于疾病的严重程度或进展阶段，</w:t>
      </w:r>
      <w:r w:rsidR="005904B3" w:rsidRPr="00154675">
        <w:rPr>
          <w:rFonts w:ascii="Times New Roman" w:eastAsia="仿宋_GB2312" w:hAnsi="Times New Roman" w:cs="Times New Roman"/>
          <w:sz w:val="32"/>
          <w:szCs w:val="22"/>
        </w:rPr>
        <w:t>在医疗实践中经常据此对患者进行分组，以确定药物的适应症和最</w:t>
      </w:r>
      <w:r w:rsidR="009758D1" w:rsidRPr="00154675">
        <w:rPr>
          <w:rFonts w:ascii="Times New Roman" w:eastAsia="仿宋_GB2312" w:hAnsi="Times New Roman" w:cs="Times New Roman"/>
          <w:sz w:val="32"/>
          <w:szCs w:val="22"/>
        </w:rPr>
        <w:t>佳</w:t>
      </w:r>
      <w:r w:rsidR="005904B3" w:rsidRPr="00154675">
        <w:rPr>
          <w:rFonts w:ascii="Times New Roman" w:eastAsia="仿宋_GB2312" w:hAnsi="Times New Roman" w:cs="Times New Roman"/>
          <w:sz w:val="32"/>
          <w:szCs w:val="22"/>
        </w:rPr>
        <w:t>时机</w:t>
      </w:r>
      <w:r w:rsidRPr="00154675">
        <w:rPr>
          <w:rFonts w:ascii="Times New Roman" w:eastAsia="仿宋_GB2312" w:hAnsi="Times New Roman" w:cs="Times New Roman"/>
          <w:sz w:val="32"/>
          <w:szCs w:val="22"/>
        </w:rPr>
        <w:t>。例如</w:t>
      </w:r>
      <w:r w:rsidR="00977659"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急性心肌梗死的溶栓治疗对</w:t>
      </w:r>
      <w:r w:rsidRPr="00154675">
        <w:rPr>
          <w:rFonts w:ascii="Times New Roman" w:eastAsia="仿宋_GB2312" w:hAnsi="Times New Roman" w:cs="Times New Roman"/>
          <w:sz w:val="32"/>
          <w:szCs w:val="22"/>
        </w:rPr>
        <w:t>ST</w:t>
      </w:r>
      <w:r w:rsidRPr="00154675">
        <w:rPr>
          <w:rFonts w:ascii="Times New Roman" w:eastAsia="仿宋_GB2312" w:hAnsi="Times New Roman" w:cs="Times New Roman"/>
          <w:sz w:val="32"/>
          <w:szCs w:val="22"/>
        </w:rPr>
        <w:t>段抬高</w:t>
      </w:r>
      <w:r w:rsidR="00BE69A1"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患者非常有效，而对</w:t>
      </w:r>
      <w:r w:rsidRPr="00154675">
        <w:rPr>
          <w:rFonts w:ascii="Times New Roman" w:eastAsia="仿宋_GB2312" w:hAnsi="Times New Roman" w:cs="Times New Roman"/>
          <w:sz w:val="32"/>
          <w:szCs w:val="22"/>
        </w:rPr>
        <w:t>ST</w:t>
      </w:r>
      <w:r w:rsidRPr="00154675">
        <w:rPr>
          <w:rFonts w:ascii="Times New Roman" w:eastAsia="仿宋_GB2312" w:hAnsi="Times New Roman" w:cs="Times New Roman"/>
          <w:sz w:val="32"/>
          <w:szCs w:val="22"/>
        </w:rPr>
        <w:t>段压低的患者无效甚至有害；同时，溶栓治疗的</w:t>
      </w:r>
      <w:r w:rsidR="009758D1" w:rsidRPr="00154675">
        <w:rPr>
          <w:rFonts w:ascii="Times New Roman" w:eastAsia="仿宋_GB2312" w:hAnsi="Times New Roman" w:cs="Times New Roman"/>
          <w:sz w:val="32"/>
          <w:szCs w:val="22"/>
        </w:rPr>
        <w:t>合适时机</w:t>
      </w:r>
      <w:r w:rsidRPr="00154675">
        <w:rPr>
          <w:rFonts w:ascii="Times New Roman" w:eastAsia="仿宋_GB2312" w:hAnsi="Times New Roman" w:cs="Times New Roman"/>
          <w:sz w:val="32"/>
          <w:szCs w:val="22"/>
        </w:rPr>
        <w:t>是发病</w:t>
      </w:r>
      <w:r w:rsidRPr="00154675">
        <w:rPr>
          <w:rFonts w:ascii="Times New Roman" w:eastAsia="仿宋_GB2312" w:hAnsi="Times New Roman" w:cs="Times New Roman"/>
          <w:sz w:val="32"/>
          <w:szCs w:val="22"/>
        </w:rPr>
        <w:t>6</w:t>
      </w:r>
      <w:r w:rsidRPr="00154675">
        <w:rPr>
          <w:rFonts w:ascii="Times New Roman" w:eastAsia="仿宋_GB2312" w:hAnsi="Times New Roman" w:cs="Times New Roman"/>
          <w:sz w:val="32"/>
          <w:szCs w:val="22"/>
        </w:rPr>
        <w:t>小时以内，</w:t>
      </w:r>
      <w:r w:rsidR="005904B3" w:rsidRPr="00154675">
        <w:rPr>
          <w:rFonts w:ascii="Times New Roman" w:eastAsia="仿宋_GB2312" w:hAnsi="Times New Roman" w:cs="Times New Roman"/>
          <w:sz w:val="32"/>
          <w:szCs w:val="22"/>
        </w:rPr>
        <w:t>且</w:t>
      </w:r>
      <w:r w:rsidRPr="00154675">
        <w:rPr>
          <w:rFonts w:ascii="Times New Roman" w:eastAsia="仿宋_GB2312" w:hAnsi="Times New Roman" w:cs="Times New Roman"/>
          <w:sz w:val="32"/>
          <w:szCs w:val="22"/>
        </w:rPr>
        <w:t>3</w:t>
      </w:r>
      <w:r w:rsidRPr="00154675">
        <w:rPr>
          <w:rFonts w:ascii="Times New Roman" w:eastAsia="仿宋_GB2312" w:hAnsi="Times New Roman" w:cs="Times New Roman"/>
          <w:sz w:val="32"/>
          <w:szCs w:val="22"/>
        </w:rPr>
        <w:t>小时以内效果更好。另外，治疗效果也可能与合并症有关，例如血管紧张素转换酶抑制剂对合并</w:t>
      </w:r>
      <w:r w:rsidR="00DF2BD3" w:rsidRPr="00154675">
        <w:rPr>
          <w:rFonts w:ascii="Times New Roman" w:eastAsia="仿宋_GB2312" w:hAnsi="Times New Roman" w:cs="Times New Roman"/>
          <w:sz w:val="32"/>
          <w:szCs w:val="22"/>
        </w:rPr>
        <w:t>非肾性</w:t>
      </w:r>
      <w:r w:rsidRPr="00154675">
        <w:rPr>
          <w:rFonts w:ascii="Times New Roman" w:eastAsia="仿宋_GB2312" w:hAnsi="Times New Roman" w:cs="Times New Roman"/>
          <w:sz w:val="32"/>
          <w:szCs w:val="22"/>
        </w:rPr>
        <w:t>高血压的心衰患者非常有益，但对合并肾血管疾病的患者却有害。</w:t>
      </w:r>
    </w:p>
    <w:p w14:paraId="6A40E342" w14:textId="3C63496D" w:rsidR="002F3410" w:rsidRPr="002724DD" w:rsidRDefault="002F3410" w:rsidP="002724DD">
      <w:pPr>
        <w:pStyle w:val="a6"/>
        <w:numPr>
          <w:ilvl w:val="0"/>
          <w:numId w:val="17"/>
        </w:numPr>
        <w:autoSpaceDE/>
        <w:autoSpaceDN/>
        <w:adjustRightInd/>
        <w:spacing w:line="360" w:lineRule="auto"/>
        <w:jc w:val="both"/>
        <w:rPr>
          <w:rFonts w:eastAsia="仿宋_GB2312" w:hAnsi="Times New Roman"/>
          <w:sz w:val="32"/>
          <w:szCs w:val="22"/>
        </w:rPr>
      </w:pPr>
      <w:r w:rsidRPr="002724DD">
        <w:rPr>
          <w:rFonts w:eastAsia="仿宋_GB2312" w:hAnsi="Times New Roman"/>
          <w:sz w:val="32"/>
          <w:szCs w:val="22"/>
        </w:rPr>
        <w:t>有效性和安全性亚组</w:t>
      </w:r>
      <w:r w:rsidR="00082DEE" w:rsidRPr="002724DD">
        <w:rPr>
          <w:rFonts w:eastAsia="仿宋_GB2312" w:hAnsi="Times New Roman"/>
          <w:sz w:val="32"/>
          <w:szCs w:val="22"/>
        </w:rPr>
        <w:t>分析</w:t>
      </w:r>
      <w:r w:rsidRPr="002724DD">
        <w:rPr>
          <w:rFonts w:eastAsia="仿宋_GB2312" w:hAnsi="Times New Roman"/>
          <w:sz w:val="32"/>
          <w:szCs w:val="22"/>
        </w:rPr>
        <w:t>的差异</w:t>
      </w:r>
    </w:p>
    <w:p w14:paraId="6A02032E" w14:textId="18631746" w:rsidR="002F3410" w:rsidRPr="00154675" w:rsidRDefault="002F3410"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亚组通常是根据试验药物对亚组</w:t>
      </w:r>
      <w:r w:rsidR="00736D2C" w:rsidRPr="00154675">
        <w:rPr>
          <w:rFonts w:ascii="Times New Roman" w:eastAsia="仿宋_GB2312" w:hAnsi="Times New Roman" w:cs="Times New Roman"/>
          <w:sz w:val="32"/>
          <w:szCs w:val="22"/>
        </w:rPr>
        <w:t>人群的有效性来定义的，这样的分组对安全性分析可能不合适，因为：</w:t>
      </w:r>
      <w:r w:rsidR="00736D2C" w:rsidRPr="00154675">
        <w:rPr>
          <w:rFonts w:ascii="宋体" w:eastAsia="宋体" w:hAnsi="宋体" w:cs="宋体" w:hint="eastAsia"/>
          <w:sz w:val="32"/>
          <w:szCs w:val="22"/>
        </w:rPr>
        <w:t>①</w:t>
      </w:r>
      <w:r w:rsidRPr="00154675">
        <w:rPr>
          <w:rFonts w:ascii="Times New Roman" w:eastAsia="仿宋_GB2312" w:hAnsi="Times New Roman" w:cs="Times New Roman"/>
          <w:sz w:val="32"/>
          <w:szCs w:val="22"/>
        </w:rPr>
        <w:t>药物的有效性和安</w:t>
      </w:r>
      <w:r w:rsidR="00736D2C" w:rsidRPr="00154675">
        <w:rPr>
          <w:rFonts w:ascii="Times New Roman" w:eastAsia="仿宋_GB2312" w:hAnsi="Times New Roman" w:cs="Times New Roman"/>
          <w:sz w:val="32"/>
          <w:szCs w:val="22"/>
        </w:rPr>
        <w:t>全性一般使用不同的临床终点或者替代终点，其机理可能不同；</w:t>
      </w:r>
      <w:r w:rsidR="00736D2C" w:rsidRPr="00154675">
        <w:rPr>
          <w:rFonts w:ascii="宋体" w:eastAsia="宋体" w:hAnsi="宋体" w:cs="宋体" w:hint="eastAsia"/>
          <w:sz w:val="32"/>
          <w:szCs w:val="22"/>
        </w:rPr>
        <w:t>②</w:t>
      </w:r>
      <w:r w:rsidRPr="00154675">
        <w:rPr>
          <w:rFonts w:ascii="Times New Roman" w:eastAsia="仿宋_GB2312" w:hAnsi="Times New Roman" w:cs="Times New Roman"/>
          <w:sz w:val="32"/>
          <w:szCs w:val="22"/>
        </w:rPr>
        <w:t>定义有效性亚组的变量（例如靶点受体）和安全性</w:t>
      </w:r>
      <w:r w:rsidR="00CF6994" w:rsidRPr="00154675">
        <w:rPr>
          <w:rFonts w:ascii="Times New Roman" w:eastAsia="仿宋_GB2312" w:hAnsi="Times New Roman" w:cs="Times New Roman"/>
          <w:sz w:val="32"/>
          <w:szCs w:val="22"/>
        </w:rPr>
        <w:t>亚组的变量</w:t>
      </w:r>
      <w:r w:rsidR="00736D2C" w:rsidRPr="00154675">
        <w:rPr>
          <w:rFonts w:ascii="Times New Roman" w:eastAsia="仿宋_GB2312" w:hAnsi="Times New Roman" w:cs="Times New Roman"/>
          <w:sz w:val="32"/>
          <w:szCs w:val="22"/>
        </w:rPr>
        <w:t>（例如年龄等因素）往往不同；</w:t>
      </w:r>
      <w:r w:rsidR="00736D2C" w:rsidRPr="00154675">
        <w:rPr>
          <w:rFonts w:ascii="宋体" w:eastAsia="宋体" w:hAnsi="宋体" w:cs="宋体" w:hint="eastAsia"/>
          <w:sz w:val="32"/>
          <w:szCs w:val="22"/>
        </w:rPr>
        <w:t>③</w:t>
      </w:r>
      <w:r w:rsidRPr="00154675">
        <w:rPr>
          <w:rFonts w:ascii="Times New Roman" w:eastAsia="仿宋_GB2312" w:hAnsi="Times New Roman" w:cs="Times New Roman"/>
          <w:sz w:val="32"/>
          <w:szCs w:val="22"/>
        </w:rPr>
        <w:t>对可能导致潜在危害的药物，不同亚组患者的耐受程度可能不同（例如病情严重的患者为了治疗获益可能更容易耐受一定程度的副反应），此时亚组的获益</w:t>
      </w:r>
      <w:r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风</w:t>
      </w:r>
      <w:r w:rsidRPr="00154675">
        <w:rPr>
          <w:rFonts w:ascii="Times New Roman" w:eastAsia="仿宋_GB2312" w:hAnsi="Times New Roman" w:cs="Times New Roman"/>
          <w:sz w:val="32"/>
          <w:szCs w:val="22"/>
        </w:rPr>
        <w:lastRenderedPageBreak/>
        <w:t>险评估非常重要。</w:t>
      </w:r>
    </w:p>
    <w:p w14:paraId="546EA7A1" w14:textId="34762B21" w:rsidR="00856B69" w:rsidRPr="00154675" w:rsidRDefault="00856B69" w:rsidP="00873E8B">
      <w:pPr>
        <w:pStyle w:val="12"/>
        <w:spacing w:beforeLines="0" w:afterLines="0" w:line="360" w:lineRule="auto"/>
        <w:ind w:left="1281" w:firstLineChars="0" w:hanging="720"/>
        <w:outlineLvl w:val="1"/>
        <w:rPr>
          <w:rFonts w:eastAsia="楷体"/>
          <w:kern w:val="0"/>
          <w:sz w:val="32"/>
          <w:szCs w:val="28"/>
        </w:rPr>
      </w:pPr>
      <w:bookmarkStart w:id="16" w:name="_Toc49331154"/>
      <w:r w:rsidRPr="00154675">
        <w:rPr>
          <w:rFonts w:eastAsia="楷体"/>
          <w:kern w:val="0"/>
          <w:sz w:val="32"/>
          <w:szCs w:val="28"/>
        </w:rPr>
        <w:t>（二）异质性</w:t>
      </w:r>
      <w:bookmarkEnd w:id="16"/>
    </w:p>
    <w:p w14:paraId="3421B86F" w14:textId="59F599A8" w:rsidR="00856B69"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亚组分析的主要目的是为了更好地了解试验药物在各亚组</w:t>
      </w:r>
      <w:r w:rsidR="005904B3" w:rsidRPr="00154675">
        <w:rPr>
          <w:rFonts w:ascii="Times New Roman" w:eastAsia="仿宋_GB2312" w:hAnsi="Times New Roman" w:cs="Times New Roman"/>
          <w:sz w:val="32"/>
          <w:szCs w:val="22"/>
        </w:rPr>
        <w:t>和全</w:t>
      </w:r>
      <w:r w:rsidRPr="00154675">
        <w:rPr>
          <w:rFonts w:ascii="Times New Roman" w:eastAsia="仿宋_GB2312" w:hAnsi="Times New Roman" w:cs="Times New Roman"/>
          <w:sz w:val="32"/>
          <w:szCs w:val="22"/>
        </w:rPr>
        <w:t>人群中的疗效，</w:t>
      </w:r>
      <w:r w:rsidR="002F3410" w:rsidRPr="00154675">
        <w:rPr>
          <w:rFonts w:ascii="Times New Roman" w:eastAsia="仿宋_GB2312" w:hAnsi="Times New Roman" w:cs="Times New Roman"/>
          <w:sz w:val="32"/>
          <w:szCs w:val="22"/>
        </w:rPr>
        <w:t>而</w:t>
      </w:r>
      <w:r w:rsidRPr="00154675">
        <w:rPr>
          <w:rFonts w:ascii="Times New Roman" w:eastAsia="仿宋_GB2312" w:hAnsi="Times New Roman" w:cs="Times New Roman"/>
          <w:sz w:val="32"/>
          <w:szCs w:val="22"/>
        </w:rPr>
        <w:t>是否需要和如何设计亚组分析</w:t>
      </w:r>
      <w:r w:rsidR="005904B3" w:rsidRPr="00154675">
        <w:rPr>
          <w:rFonts w:ascii="Times New Roman" w:eastAsia="仿宋_GB2312" w:hAnsi="Times New Roman" w:cs="Times New Roman"/>
          <w:sz w:val="32"/>
          <w:szCs w:val="22"/>
        </w:rPr>
        <w:t>关键在</w:t>
      </w:r>
      <w:r w:rsidRPr="00154675">
        <w:rPr>
          <w:rFonts w:ascii="Times New Roman" w:eastAsia="仿宋_GB2312" w:hAnsi="Times New Roman" w:cs="Times New Roman"/>
          <w:sz w:val="32"/>
          <w:szCs w:val="22"/>
        </w:rPr>
        <w:t>于临床试验中目标人群的异质性，这与研究方案中制定的患者</w:t>
      </w:r>
      <w:proofErr w:type="gramStart"/>
      <w:r w:rsidRPr="00154675">
        <w:rPr>
          <w:rFonts w:ascii="Times New Roman" w:eastAsia="仿宋_GB2312" w:hAnsi="Times New Roman" w:cs="Times New Roman"/>
          <w:sz w:val="32"/>
          <w:szCs w:val="22"/>
        </w:rPr>
        <w:t>入排标准</w:t>
      </w:r>
      <w:proofErr w:type="gramEnd"/>
      <w:r w:rsidRPr="00154675">
        <w:rPr>
          <w:rFonts w:ascii="Times New Roman" w:eastAsia="仿宋_GB2312" w:hAnsi="Times New Roman" w:cs="Times New Roman"/>
          <w:sz w:val="32"/>
          <w:szCs w:val="22"/>
        </w:rPr>
        <w:t>有关。通常，</w:t>
      </w:r>
      <w:proofErr w:type="gramStart"/>
      <w:r w:rsidR="004F148C" w:rsidRPr="00154675">
        <w:rPr>
          <w:rFonts w:ascii="Times New Roman" w:eastAsia="仿宋_GB2312" w:hAnsi="Times New Roman" w:cs="Times New Roman"/>
          <w:sz w:val="32"/>
          <w:szCs w:val="22"/>
        </w:rPr>
        <w:t>入排标准</w:t>
      </w:r>
      <w:proofErr w:type="gramEnd"/>
      <w:r w:rsidRPr="00154675">
        <w:rPr>
          <w:rFonts w:ascii="Times New Roman" w:eastAsia="仿宋_GB2312" w:hAnsi="Times New Roman" w:cs="Times New Roman"/>
          <w:sz w:val="32"/>
          <w:szCs w:val="22"/>
        </w:rPr>
        <w:t>的限制条件越严格，招募的患者异质性就越小，亚组间疗效的差异也就相对较小；反之，宽松的</w:t>
      </w:r>
      <w:proofErr w:type="gramStart"/>
      <w:r w:rsidR="004F148C" w:rsidRPr="00154675">
        <w:rPr>
          <w:rFonts w:ascii="Times New Roman" w:eastAsia="仿宋_GB2312" w:hAnsi="Times New Roman" w:cs="Times New Roman"/>
          <w:sz w:val="32"/>
          <w:szCs w:val="22"/>
        </w:rPr>
        <w:t>入排标准</w:t>
      </w:r>
      <w:proofErr w:type="gramEnd"/>
      <w:r w:rsidRPr="00154675">
        <w:rPr>
          <w:rFonts w:ascii="Times New Roman" w:eastAsia="仿宋_GB2312" w:hAnsi="Times New Roman" w:cs="Times New Roman"/>
          <w:sz w:val="32"/>
          <w:szCs w:val="22"/>
        </w:rPr>
        <w:t>可能导致入组患者的异质性增加，</w:t>
      </w:r>
      <w:r w:rsidR="00115C01" w:rsidRPr="00154675">
        <w:rPr>
          <w:rFonts w:ascii="Times New Roman" w:eastAsia="仿宋_GB2312" w:hAnsi="Times New Roman" w:cs="Times New Roman"/>
          <w:sz w:val="32"/>
          <w:szCs w:val="22"/>
        </w:rPr>
        <w:t>亚组间的疗效差异也会增加</w:t>
      </w:r>
      <w:r w:rsidR="009B4982"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不易显示</w:t>
      </w:r>
      <w:r w:rsidR="00097C16" w:rsidRPr="00154675">
        <w:rPr>
          <w:rFonts w:ascii="Times New Roman" w:eastAsia="仿宋_GB2312" w:hAnsi="Times New Roman" w:cs="Times New Roman"/>
          <w:sz w:val="32"/>
          <w:szCs w:val="22"/>
        </w:rPr>
        <w:t>试验</w:t>
      </w:r>
      <w:r w:rsidRPr="00154675">
        <w:rPr>
          <w:rFonts w:ascii="Times New Roman" w:eastAsia="仿宋_GB2312" w:hAnsi="Times New Roman" w:cs="Times New Roman"/>
          <w:sz w:val="32"/>
          <w:szCs w:val="22"/>
        </w:rPr>
        <w:t>药物在全人群中的疗效，此</w:t>
      </w:r>
      <w:r w:rsidR="003405DE" w:rsidRPr="00154675">
        <w:rPr>
          <w:rFonts w:ascii="Times New Roman" w:eastAsia="仿宋_GB2312" w:hAnsi="Times New Roman" w:cs="Times New Roman"/>
          <w:sz w:val="32"/>
          <w:szCs w:val="22"/>
        </w:rPr>
        <w:t>时</w:t>
      </w:r>
      <w:r w:rsidRPr="00154675">
        <w:rPr>
          <w:rFonts w:ascii="Times New Roman" w:eastAsia="仿宋_GB2312" w:hAnsi="Times New Roman" w:cs="Times New Roman"/>
          <w:sz w:val="32"/>
          <w:szCs w:val="22"/>
        </w:rPr>
        <w:t>进行亚组分析就显得非常</w:t>
      </w:r>
      <w:r w:rsidR="003405DE" w:rsidRPr="00154675">
        <w:rPr>
          <w:rFonts w:ascii="Times New Roman" w:eastAsia="仿宋_GB2312" w:hAnsi="Times New Roman" w:cs="Times New Roman"/>
          <w:sz w:val="32"/>
          <w:szCs w:val="22"/>
        </w:rPr>
        <w:t>必要</w:t>
      </w:r>
      <w:r w:rsidRPr="00154675">
        <w:rPr>
          <w:rFonts w:ascii="Times New Roman" w:eastAsia="仿宋_GB2312" w:hAnsi="Times New Roman" w:cs="Times New Roman"/>
          <w:sz w:val="32"/>
          <w:szCs w:val="22"/>
        </w:rPr>
        <w:t>。</w:t>
      </w:r>
    </w:p>
    <w:p w14:paraId="76063EB9" w14:textId="72A7A208" w:rsidR="00856B69" w:rsidRPr="00154675" w:rsidRDefault="00856B69" w:rsidP="00873E8B">
      <w:pPr>
        <w:pStyle w:val="12"/>
        <w:spacing w:beforeLines="0" w:afterLines="0" w:line="360" w:lineRule="auto"/>
        <w:ind w:left="1281" w:firstLineChars="0" w:hanging="720"/>
        <w:outlineLvl w:val="1"/>
        <w:rPr>
          <w:rFonts w:eastAsia="楷体"/>
          <w:kern w:val="0"/>
          <w:sz w:val="32"/>
          <w:szCs w:val="28"/>
        </w:rPr>
      </w:pPr>
      <w:bookmarkStart w:id="17" w:name="_Toc49331155"/>
      <w:r w:rsidRPr="00154675">
        <w:rPr>
          <w:rFonts w:eastAsia="楷体"/>
          <w:kern w:val="0"/>
          <w:sz w:val="32"/>
          <w:szCs w:val="28"/>
        </w:rPr>
        <w:t>（三）可信度</w:t>
      </w:r>
      <w:bookmarkEnd w:id="17"/>
    </w:p>
    <w:p w14:paraId="68A138E3" w14:textId="07623621" w:rsidR="00856B69"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亚组分析结果的可信度</w:t>
      </w:r>
      <w:r w:rsidR="00503979" w:rsidRPr="00154675">
        <w:rPr>
          <w:rFonts w:ascii="Times New Roman" w:eastAsia="仿宋_GB2312" w:hAnsi="Times New Roman" w:cs="Times New Roman"/>
          <w:sz w:val="32"/>
          <w:szCs w:val="22"/>
        </w:rPr>
        <w:t>评估包括但不限于以下几个方面</w:t>
      </w:r>
      <w:r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①</w:t>
      </w:r>
      <w:r w:rsidRPr="00154675">
        <w:rPr>
          <w:rFonts w:ascii="Times New Roman" w:eastAsia="仿宋_GB2312" w:hAnsi="Times New Roman" w:cs="Times New Roman"/>
          <w:sz w:val="32"/>
          <w:szCs w:val="22"/>
        </w:rPr>
        <w:t>定义亚组的变量具有生物学上的合理性，即对患者的预后或治疗应答的预测有科学依据；</w:t>
      </w:r>
      <w:r w:rsidR="00736D2C" w:rsidRPr="00154675">
        <w:rPr>
          <w:rFonts w:ascii="宋体" w:eastAsia="宋体" w:hAnsi="宋体" w:cs="宋体" w:hint="eastAsia"/>
          <w:sz w:val="32"/>
          <w:szCs w:val="22"/>
        </w:rPr>
        <w:t>②</w:t>
      </w:r>
      <w:r w:rsidRPr="00154675">
        <w:rPr>
          <w:rFonts w:ascii="Times New Roman" w:eastAsia="仿宋_GB2312" w:hAnsi="Times New Roman" w:cs="Times New Roman"/>
          <w:sz w:val="32"/>
          <w:szCs w:val="22"/>
        </w:rPr>
        <w:t>亚组分析结果的可重现性，即在相同或相似条件下的其他临床研究中，具有相同</w:t>
      </w:r>
      <w:r w:rsidR="00FC3356" w:rsidRPr="00154675">
        <w:rPr>
          <w:rFonts w:ascii="Times New Roman" w:eastAsia="仿宋_GB2312" w:hAnsi="Times New Roman" w:cs="Times New Roman"/>
          <w:sz w:val="32"/>
          <w:szCs w:val="22"/>
        </w:rPr>
        <w:t>或相似</w:t>
      </w:r>
      <w:r w:rsidRPr="00154675">
        <w:rPr>
          <w:rFonts w:ascii="Times New Roman" w:eastAsia="仿宋_GB2312" w:hAnsi="Times New Roman" w:cs="Times New Roman"/>
          <w:sz w:val="32"/>
          <w:szCs w:val="22"/>
        </w:rPr>
        <w:t>的亚组效应；</w:t>
      </w:r>
      <w:r w:rsidR="00736D2C" w:rsidRPr="00154675">
        <w:rPr>
          <w:rFonts w:ascii="宋体" w:eastAsia="宋体" w:hAnsi="宋体" w:cs="宋体" w:hint="eastAsia"/>
          <w:sz w:val="32"/>
          <w:szCs w:val="22"/>
        </w:rPr>
        <w:t>③</w:t>
      </w:r>
      <w:r w:rsidRPr="00154675">
        <w:rPr>
          <w:rFonts w:ascii="Times New Roman" w:eastAsia="仿宋_GB2312" w:hAnsi="Times New Roman" w:cs="Times New Roman"/>
          <w:sz w:val="32"/>
          <w:szCs w:val="22"/>
        </w:rPr>
        <w:t>先验知识</w:t>
      </w:r>
      <w:r w:rsidR="00334249" w:rsidRPr="00154675">
        <w:rPr>
          <w:rFonts w:ascii="Times New Roman" w:eastAsia="仿宋_GB2312" w:hAnsi="Times New Roman" w:cs="Times New Roman"/>
          <w:sz w:val="32"/>
          <w:szCs w:val="22"/>
        </w:rPr>
        <w:t>的可靠性</w:t>
      </w:r>
      <w:r w:rsidRPr="00154675">
        <w:rPr>
          <w:rFonts w:ascii="Times New Roman" w:eastAsia="仿宋_GB2312" w:hAnsi="Times New Roman" w:cs="Times New Roman"/>
          <w:sz w:val="32"/>
          <w:szCs w:val="22"/>
        </w:rPr>
        <w:t>，</w:t>
      </w:r>
      <w:r w:rsidR="00334249" w:rsidRPr="00154675">
        <w:rPr>
          <w:rFonts w:ascii="Times New Roman" w:eastAsia="仿宋_GB2312" w:hAnsi="Times New Roman" w:cs="Times New Roman"/>
          <w:sz w:val="32"/>
          <w:szCs w:val="22"/>
        </w:rPr>
        <w:t>即源于</w:t>
      </w:r>
      <w:r w:rsidRPr="00154675">
        <w:rPr>
          <w:rFonts w:ascii="Times New Roman" w:eastAsia="仿宋_GB2312" w:hAnsi="Times New Roman" w:cs="Times New Roman"/>
          <w:sz w:val="32"/>
          <w:szCs w:val="22"/>
        </w:rPr>
        <w:t>外部数据和文献报告的亚组分析结果</w:t>
      </w:r>
      <w:r w:rsidR="00334249" w:rsidRPr="00154675">
        <w:rPr>
          <w:rFonts w:ascii="Times New Roman" w:eastAsia="仿宋_GB2312" w:hAnsi="Times New Roman" w:cs="Times New Roman"/>
          <w:sz w:val="32"/>
          <w:szCs w:val="22"/>
        </w:rPr>
        <w:t>具有一定的</w:t>
      </w:r>
      <w:r w:rsidR="00CD3DA4" w:rsidRPr="00154675">
        <w:rPr>
          <w:rFonts w:ascii="Times New Roman" w:eastAsia="仿宋_GB2312" w:hAnsi="Times New Roman" w:cs="Times New Roman"/>
          <w:sz w:val="32"/>
          <w:szCs w:val="22"/>
        </w:rPr>
        <w:t>科学依据</w:t>
      </w:r>
      <w:r w:rsidRPr="00154675">
        <w:rPr>
          <w:rFonts w:ascii="Times New Roman" w:eastAsia="仿宋_GB2312" w:hAnsi="Times New Roman" w:cs="Times New Roman"/>
          <w:sz w:val="32"/>
          <w:szCs w:val="22"/>
        </w:rPr>
        <w:t>。</w:t>
      </w:r>
    </w:p>
    <w:p w14:paraId="0C105C12" w14:textId="42A5BB8A" w:rsidR="00856B69"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在研究设计阶段，</w:t>
      </w:r>
      <w:r w:rsidR="00D26B88" w:rsidRPr="00154675">
        <w:rPr>
          <w:rFonts w:ascii="Times New Roman" w:eastAsia="仿宋_GB2312" w:hAnsi="Times New Roman" w:cs="Times New Roman"/>
          <w:sz w:val="32"/>
          <w:szCs w:val="22"/>
        </w:rPr>
        <w:t>有时</w:t>
      </w:r>
      <w:r w:rsidRPr="00154675">
        <w:rPr>
          <w:rFonts w:ascii="Times New Roman" w:eastAsia="仿宋_GB2312" w:hAnsi="Times New Roman" w:cs="Times New Roman"/>
          <w:sz w:val="32"/>
          <w:szCs w:val="22"/>
        </w:rPr>
        <w:t>基于先验知识指定用于分层随机化和亚组分析的变量。</w:t>
      </w:r>
      <w:r w:rsidR="009F7EFF" w:rsidRPr="00154675">
        <w:rPr>
          <w:rFonts w:ascii="Times New Roman" w:eastAsia="仿宋_GB2312" w:hAnsi="Times New Roman" w:cs="Times New Roman"/>
          <w:sz w:val="32"/>
          <w:szCs w:val="22"/>
        </w:rPr>
        <w:t>这种预先指定亚组变量的方法，</w:t>
      </w:r>
      <w:r w:rsidR="00F40054" w:rsidRPr="00154675">
        <w:rPr>
          <w:rFonts w:ascii="Times New Roman" w:eastAsia="仿宋_GB2312" w:hAnsi="Times New Roman" w:cs="Times New Roman"/>
          <w:sz w:val="32"/>
          <w:szCs w:val="22"/>
        </w:rPr>
        <w:t>通常用在确证性</w:t>
      </w:r>
      <w:r w:rsidR="00D26B88" w:rsidRPr="00154675">
        <w:rPr>
          <w:rFonts w:ascii="Times New Roman" w:eastAsia="仿宋_GB2312" w:hAnsi="Times New Roman" w:cs="Times New Roman"/>
          <w:sz w:val="32"/>
          <w:szCs w:val="22"/>
        </w:rPr>
        <w:t>和支持性</w:t>
      </w:r>
      <w:r w:rsidR="00F40054" w:rsidRPr="00154675">
        <w:rPr>
          <w:rFonts w:ascii="Times New Roman" w:eastAsia="仿宋_GB2312" w:hAnsi="Times New Roman" w:cs="Times New Roman"/>
          <w:sz w:val="32"/>
          <w:szCs w:val="22"/>
        </w:rPr>
        <w:t>亚组分析中，</w:t>
      </w:r>
      <w:r w:rsidR="009F7EFF" w:rsidRPr="00154675">
        <w:rPr>
          <w:rFonts w:ascii="Times New Roman" w:eastAsia="仿宋_GB2312" w:hAnsi="Times New Roman" w:cs="Times New Roman"/>
          <w:sz w:val="32"/>
          <w:szCs w:val="22"/>
        </w:rPr>
        <w:t>蕴含了亚组之间疗效有差异的推测</w:t>
      </w:r>
      <w:r w:rsidRPr="00154675">
        <w:rPr>
          <w:rFonts w:ascii="Times New Roman" w:eastAsia="仿宋_GB2312" w:hAnsi="Times New Roman" w:cs="Times New Roman"/>
          <w:sz w:val="32"/>
          <w:szCs w:val="22"/>
        </w:rPr>
        <w:t>，因</w:t>
      </w:r>
      <w:r w:rsidRPr="00154675">
        <w:rPr>
          <w:rFonts w:ascii="Times New Roman" w:eastAsia="仿宋_GB2312" w:hAnsi="Times New Roman" w:cs="Times New Roman"/>
          <w:sz w:val="32"/>
          <w:szCs w:val="22"/>
        </w:rPr>
        <w:lastRenderedPageBreak/>
        <w:t>此得到的亚组分析结果具有一定的可信度。</w:t>
      </w:r>
      <w:r w:rsidR="00C15C78" w:rsidRPr="00154675">
        <w:rPr>
          <w:rFonts w:ascii="Times New Roman" w:eastAsia="仿宋_GB2312" w:hAnsi="Times New Roman" w:cs="Times New Roman"/>
          <w:sz w:val="32"/>
          <w:szCs w:val="22"/>
        </w:rPr>
        <w:t>然而</w:t>
      </w:r>
      <w:r w:rsidRPr="00154675">
        <w:rPr>
          <w:rFonts w:ascii="Times New Roman" w:eastAsia="仿宋_GB2312" w:hAnsi="Times New Roman" w:cs="Times New Roman"/>
          <w:sz w:val="32"/>
          <w:szCs w:val="22"/>
        </w:rPr>
        <w:t>，即使亚组变量不是被预先指定，也要予以重视，尤其是对在安全性亚组分析中发现的</w:t>
      </w:r>
      <w:r w:rsidR="00097C16" w:rsidRPr="00154675">
        <w:rPr>
          <w:rFonts w:ascii="Times New Roman" w:eastAsia="仿宋_GB2312" w:hAnsi="Times New Roman" w:cs="Times New Roman"/>
          <w:sz w:val="32"/>
          <w:szCs w:val="22"/>
        </w:rPr>
        <w:t>亚组之间的差异</w:t>
      </w:r>
      <w:r w:rsidRPr="00154675">
        <w:rPr>
          <w:rFonts w:ascii="Times New Roman" w:eastAsia="仿宋_GB2312" w:hAnsi="Times New Roman" w:cs="Times New Roman"/>
          <w:sz w:val="32"/>
          <w:szCs w:val="22"/>
        </w:rPr>
        <w:t>，要特别关注其生物学上的合理性和</w:t>
      </w:r>
      <w:r w:rsidR="00FC3356" w:rsidRPr="00154675">
        <w:rPr>
          <w:rFonts w:ascii="Times New Roman" w:eastAsia="仿宋_GB2312" w:hAnsi="Times New Roman" w:cs="Times New Roman"/>
          <w:sz w:val="32"/>
          <w:szCs w:val="22"/>
        </w:rPr>
        <w:t>结果</w:t>
      </w:r>
      <w:r w:rsidRPr="00154675">
        <w:rPr>
          <w:rFonts w:ascii="Times New Roman" w:eastAsia="仿宋_GB2312" w:hAnsi="Times New Roman" w:cs="Times New Roman"/>
          <w:sz w:val="32"/>
          <w:szCs w:val="22"/>
        </w:rPr>
        <w:t>的可重现性。</w:t>
      </w:r>
    </w:p>
    <w:p w14:paraId="6AA8DED3" w14:textId="24621154" w:rsidR="00856B69" w:rsidRPr="00154675" w:rsidRDefault="00856B6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当</w:t>
      </w:r>
      <w:r w:rsidR="003405DE" w:rsidRPr="00154675">
        <w:rPr>
          <w:rFonts w:ascii="Times New Roman" w:eastAsia="仿宋_GB2312" w:hAnsi="Times New Roman" w:cs="Times New Roman"/>
          <w:sz w:val="32"/>
          <w:szCs w:val="22"/>
        </w:rPr>
        <w:t>亚组的样本量不足、</w:t>
      </w:r>
      <w:r w:rsidRPr="00154675">
        <w:rPr>
          <w:rFonts w:ascii="Times New Roman" w:eastAsia="仿宋_GB2312" w:hAnsi="Times New Roman" w:cs="Times New Roman"/>
          <w:sz w:val="32"/>
          <w:szCs w:val="22"/>
        </w:rPr>
        <w:t>无法准确估计药物在亚组中的疗效时，</w:t>
      </w:r>
      <w:r w:rsidR="003405DE" w:rsidRPr="00154675">
        <w:rPr>
          <w:rFonts w:ascii="Times New Roman" w:eastAsia="仿宋_GB2312" w:hAnsi="Times New Roman" w:cs="Times New Roman"/>
          <w:sz w:val="32"/>
          <w:szCs w:val="22"/>
        </w:rPr>
        <w:t>应主要考察其生物学上的合理性和结果的可重现性。</w:t>
      </w:r>
      <w:r w:rsidRPr="00154675">
        <w:rPr>
          <w:rFonts w:ascii="Times New Roman" w:eastAsia="仿宋_GB2312" w:hAnsi="Times New Roman" w:cs="Times New Roman"/>
          <w:sz w:val="32"/>
          <w:szCs w:val="22"/>
        </w:rPr>
        <w:t>当亚组疗效在</w:t>
      </w:r>
      <w:r w:rsidR="00315291" w:rsidRPr="00154675">
        <w:rPr>
          <w:rFonts w:ascii="Times New Roman" w:eastAsia="仿宋_GB2312" w:hAnsi="Times New Roman" w:cs="Times New Roman"/>
          <w:sz w:val="32"/>
          <w:szCs w:val="22"/>
        </w:rPr>
        <w:t>试验</w:t>
      </w:r>
      <w:r w:rsidRPr="00154675">
        <w:rPr>
          <w:rFonts w:ascii="Times New Roman" w:eastAsia="仿宋_GB2312" w:hAnsi="Times New Roman" w:cs="Times New Roman"/>
          <w:sz w:val="32"/>
          <w:szCs w:val="22"/>
        </w:rPr>
        <w:t>条件</w:t>
      </w:r>
      <w:r w:rsidR="00FC3356" w:rsidRPr="00154675">
        <w:rPr>
          <w:rFonts w:ascii="Times New Roman" w:eastAsia="仿宋_GB2312" w:hAnsi="Times New Roman" w:cs="Times New Roman"/>
          <w:sz w:val="32"/>
          <w:szCs w:val="22"/>
        </w:rPr>
        <w:t>（如研究设计、目标人群、亚组定义、治疗方案、结局测量等）</w:t>
      </w:r>
      <w:r w:rsidR="003B46B3" w:rsidRPr="00154675">
        <w:rPr>
          <w:rFonts w:ascii="Times New Roman" w:eastAsia="仿宋_GB2312" w:hAnsi="Times New Roman" w:cs="Times New Roman"/>
          <w:sz w:val="32"/>
          <w:szCs w:val="22"/>
        </w:rPr>
        <w:t>相似</w:t>
      </w:r>
      <w:r w:rsidRPr="00154675">
        <w:rPr>
          <w:rFonts w:ascii="Times New Roman" w:eastAsia="仿宋_GB2312" w:hAnsi="Times New Roman" w:cs="Times New Roman"/>
          <w:sz w:val="32"/>
          <w:szCs w:val="22"/>
        </w:rPr>
        <w:t>的一系列临床试验中一致时，即使没有明确的临床和生物学</w:t>
      </w:r>
      <w:r w:rsidR="00503979" w:rsidRPr="00154675">
        <w:rPr>
          <w:rFonts w:ascii="Times New Roman" w:eastAsia="仿宋_GB2312" w:hAnsi="Times New Roman" w:cs="Times New Roman"/>
          <w:sz w:val="32"/>
          <w:szCs w:val="22"/>
        </w:rPr>
        <w:t>方面</w:t>
      </w:r>
      <w:r w:rsidRPr="00154675">
        <w:rPr>
          <w:rFonts w:ascii="Times New Roman" w:eastAsia="仿宋_GB2312" w:hAnsi="Times New Roman" w:cs="Times New Roman"/>
          <w:sz w:val="32"/>
          <w:szCs w:val="22"/>
        </w:rPr>
        <w:t>的解释，亚组结果也具有一定的可信度。</w:t>
      </w:r>
      <w:r w:rsidR="003405DE" w:rsidRPr="00154675">
        <w:rPr>
          <w:rFonts w:ascii="Times New Roman" w:eastAsia="仿宋_GB2312" w:hAnsi="Times New Roman" w:cs="Times New Roman"/>
          <w:sz w:val="32"/>
          <w:szCs w:val="22"/>
        </w:rPr>
        <w:t>另外，虽然随机化可以使不同治疗组间入组患者的基线变量分布趋于平衡，但由于亚组内样本量的减少，</w:t>
      </w:r>
      <w:r w:rsidR="00C15C78" w:rsidRPr="00154675">
        <w:rPr>
          <w:rFonts w:ascii="Times New Roman" w:eastAsia="仿宋_GB2312" w:hAnsi="Times New Roman" w:cs="Times New Roman"/>
          <w:sz w:val="32"/>
          <w:szCs w:val="22"/>
        </w:rPr>
        <w:t>可能会存在基线不均衡，因此</w:t>
      </w:r>
      <w:r w:rsidR="003405DE" w:rsidRPr="00154675">
        <w:rPr>
          <w:rFonts w:ascii="Times New Roman" w:eastAsia="仿宋_GB2312" w:hAnsi="Times New Roman" w:cs="Times New Roman"/>
          <w:sz w:val="32"/>
          <w:szCs w:val="22"/>
        </w:rPr>
        <w:t>必须检查药物在各亚组间疗效差异是否是由于基线分布</w:t>
      </w:r>
      <w:r w:rsidR="00481F2A" w:rsidRPr="00154675">
        <w:rPr>
          <w:rFonts w:ascii="Times New Roman" w:eastAsia="仿宋_GB2312" w:hAnsi="Times New Roman" w:cs="Times New Roman"/>
          <w:sz w:val="32"/>
          <w:szCs w:val="22"/>
        </w:rPr>
        <w:t>不均</w:t>
      </w:r>
      <w:r w:rsidR="00503979" w:rsidRPr="00154675">
        <w:rPr>
          <w:rFonts w:ascii="Times New Roman" w:eastAsia="仿宋_GB2312" w:hAnsi="Times New Roman" w:cs="Times New Roman"/>
          <w:sz w:val="32"/>
          <w:szCs w:val="22"/>
        </w:rPr>
        <w:t>衡</w:t>
      </w:r>
      <w:r w:rsidR="003405DE" w:rsidRPr="00154675">
        <w:rPr>
          <w:rFonts w:ascii="Times New Roman" w:eastAsia="仿宋_GB2312" w:hAnsi="Times New Roman" w:cs="Times New Roman"/>
          <w:sz w:val="32"/>
          <w:szCs w:val="22"/>
        </w:rPr>
        <w:t>所致</w:t>
      </w:r>
      <w:r w:rsidR="00C208E5" w:rsidRPr="00154675">
        <w:rPr>
          <w:rFonts w:ascii="Times New Roman" w:eastAsia="仿宋_GB2312" w:hAnsi="Times New Roman" w:cs="Times New Roman"/>
          <w:sz w:val="32"/>
          <w:szCs w:val="22"/>
        </w:rPr>
        <w:t>。</w:t>
      </w:r>
    </w:p>
    <w:p w14:paraId="6B793F02" w14:textId="42B44294" w:rsidR="00856B69" w:rsidRPr="00154675" w:rsidRDefault="00856B69" w:rsidP="00873E8B">
      <w:pPr>
        <w:pStyle w:val="12"/>
        <w:spacing w:beforeLines="0" w:afterLines="0" w:line="360" w:lineRule="auto"/>
        <w:ind w:left="1281" w:firstLineChars="0" w:hanging="720"/>
        <w:outlineLvl w:val="1"/>
        <w:rPr>
          <w:rFonts w:eastAsia="楷体"/>
          <w:kern w:val="0"/>
          <w:sz w:val="32"/>
          <w:szCs w:val="28"/>
        </w:rPr>
      </w:pPr>
      <w:bookmarkStart w:id="18" w:name="_Toc49331156"/>
      <w:r w:rsidRPr="00154675">
        <w:rPr>
          <w:rFonts w:eastAsia="楷体"/>
          <w:kern w:val="0"/>
          <w:sz w:val="32"/>
          <w:szCs w:val="28"/>
        </w:rPr>
        <w:t>（</w:t>
      </w:r>
      <w:r w:rsidR="00315291" w:rsidRPr="00154675">
        <w:rPr>
          <w:rFonts w:eastAsia="楷体"/>
          <w:kern w:val="0"/>
          <w:sz w:val="32"/>
          <w:szCs w:val="28"/>
        </w:rPr>
        <w:t>四</w:t>
      </w:r>
      <w:r w:rsidRPr="00154675">
        <w:rPr>
          <w:rFonts w:eastAsia="楷体"/>
          <w:kern w:val="0"/>
          <w:sz w:val="32"/>
          <w:szCs w:val="28"/>
        </w:rPr>
        <w:t>）主要终点指标</w:t>
      </w:r>
      <w:r w:rsidR="00C208E5" w:rsidRPr="00154675">
        <w:rPr>
          <w:rFonts w:eastAsia="楷体"/>
          <w:kern w:val="0"/>
          <w:sz w:val="32"/>
          <w:szCs w:val="28"/>
        </w:rPr>
        <w:t>与亚组分析</w:t>
      </w:r>
      <w:bookmarkEnd w:id="18"/>
    </w:p>
    <w:p w14:paraId="109F8DC8" w14:textId="30857FD7" w:rsidR="000C0867" w:rsidRPr="00154675" w:rsidRDefault="00481F2A"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当</w:t>
      </w:r>
      <w:r w:rsidR="00097C16" w:rsidRPr="00154675">
        <w:rPr>
          <w:rFonts w:ascii="Times New Roman" w:eastAsia="仿宋_GB2312" w:hAnsi="Times New Roman" w:cs="Times New Roman"/>
          <w:sz w:val="32"/>
          <w:szCs w:val="22"/>
        </w:rPr>
        <w:t>临床试验的主要终点</w:t>
      </w:r>
      <w:r w:rsidR="001E7CE0" w:rsidRPr="00154675">
        <w:rPr>
          <w:rFonts w:ascii="Times New Roman" w:eastAsia="仿宋_GB2312" w:hAnsi="Times New Roman" w:cs="Times New Roman"/>
          <w:sz w:val="32"/>
          <w:szCs w:val="22"/>
        </w:rPr>
        <w:t>为</w:t>
      </w:r>
      <w:r w:rsidR="00097C16" w:rsidRPr="00154675">
        <w:rPr>
          <w:rFonts w:ascii="Times New Roman" w:eastAsia="仿宋_GB2312" w:hAnsi="Times New Roman" w:cs="Times New Roman"/>
          <w:sz w:val="32"/>
          <w:szCs w:val="22"/>
        </w:rPr>
        <w:t>复合终点</w:t>
      </w:r>
      <w:r w:rsidR="001E7CE0" w:rsidRPr="00154675">
        <w:rPr>
          <w:rFonts w:ascii="Times New Roman" w:eastAsia="仿宋_GB2312" w:hAnsi="Times New Roman" w:cs="Times New Roman"/>
          <w:sz w:val="32"/>
          <w:szCs w:val="22"/>
        </w:rPr>
        <w:t>时，有</w:t>
      </w:r>
      <w:r w:rsidR="00503979" w:rsidRPr="00154675">
        <w:rPr>
          <w:rFonts w:ascii="Times New Roman" w:eastAsia="仿宋_GB2312" w:hAnsi="Times New Roman" w:cs="Times New Roman"/>
          <w:sz w:val="32"/>
          <w:szCs w:val="22"/>
        </w:rPr>
        <w:t>些</w:t>
      </w:r>
      <w:r w:rsidR="001E7CE0" w:rsidRPr="00154675">
        <w:rPr>
          <w:rFonts w:ascii="Times New Roman" w:eastAsia="仿宋_GB2312" w:hAnsi="Times New Roman" w:cs="Times New Roman"/>
          <w:sz w:val="32"/>
          <w:szCs w:val="22"/>
        </w:rPr>
        <w:t>情况下</w:t>
      </w:r>
      <w:r w:rsidR="001A6708" w:rsidRPr="00154675">
        <w:rPr>
          <w:rFonts w:ascii="Times New Roman" w:eastAsia="仿宋_GB2312" w:hAnsi="Times New Roman" w:cs="Times New Roman"/>
          <w:sz w:val="32"/>
          <w:szCs w:val="22"/>
        </w:rPr>
        <w:t>药物的</w:t>
      </w:r>
      <w:r w:rsidR="000A390E" w:rsidRPr="00154675">
        <w:rPr>
          <w:rFonts w:ascii="Times New Roman" w:eastAsia="仿宋_GB2312" w:hAnsi="Times New Roman" w:cs="Times New Roman"/>
          <w:sz w:val="32"/>
          <w:szCs w:val="22"/>
        </w:rPr>
        <w:t>疗效</w:t>
      </w:r>
      <w:r w:rsidR="001A6708" w:rsidRPr="00154675">
        <w:rPr>
          <w:rFonts w:ascii="Times New Roman" w:eastAsia="仿宋_GB2312" w:hAnsi="Times New Roman" w:cs="Times New Roman"/>
          <w:sz w:val="32"/>
          <w:szCs w:val="22"/>
        </w:rPr>
        <w:t>可能只反映在构成复合终点的</w:t>
      </w:r>
      <w:r w:rsidR="001E7CE0" w:rsidRPr="00154675">
        <w:rPr>
          <w:rFonts w:ascii="Times New Roman" w:eastAsia="仿宋_GB2312" w:hAnsi="Times New Roman" w:cs="Times New Roman"/>
          <w:sz w:val="32"/>
          <w:szCs w:val="22"/>
        </w:rPr>
        <w:t>某一或某些</w:t>
      </w:r>
      <w:r w:rsidR="001A6708" w:rsidRPr="00154675">
        <w:rPr>
          <w:rFonts w:ascii="Times New Roman" w:eastAsia="仿宋_GB2312" w:hAnsi="Times New Roman" w:cs="Times New Roman"/>
          <w:sz w:val="32"/>
          <w:szCs w:val="22"/>
        </w:rPr>
        <w:t>组成终点上，而其余的组成终点</w:t>
      </w:r>
      <w:r w:rsidR="0034739D" w:rsidRPr="00154675">
        <w:rPr>
          <w:rFonts w:ascii="Times New Roman" w:eastAsia="仿宋_GB2312" w:hAnsi="Times New Roman" w:cs="Times New Roman"/>
          <w:sz w:val="32"/>
          <w:szCs w:val="22"/>
        </w:rPr>
        <w:t>则</w:t>
      </w:r>
      <w:r w:rsidR="001A6708" w:rsidRPr="00154675">
        <w:rPr>
          <w:rFonts w:ascii="Times New Roman" w:eastAsia="仿宋_GB2312" w:hAnsi="Times New Roman" w:cs="Times New Roman"/>
          <w:sz w:val="32"/>
          <w:szCs w:val="22"/>
        </w:rPr>
        <w:t>受</w:t>
      </w:r>
      <w:r w:rsidR="0034739D" w:rsidRPr="00154675">
        <w:rPr>
          <w:rFonts w:ascii="Times New Roman" w:eastAsia="仿宋_GB2312" w:hAnsi="Times New Roman" w:cs="Times New Roman"/>
          <w:sz w:val="32"/>
          <w:szCs w:val="22"/>
        </w:rPr>
        <w:t>到</w:t>
      </w:r>
      <w:r w:rsidR="001A6708" w:rsidRPr="00154675">
        <w:rPr>
          <w:rFonts w:ascii="Times New Roman" w:eastAsia="仿宋_GB2312" w:hAnsi="Times New Roman" w:cs="Times New Roman"/>
          <w:sz w:val="32"/>
          <w:szCs w:val="22"/>
        </w:rPr>
        <w:t>试验药物以外其他因素</w:t>
      </w:r>
      <w:r w:rsidR="004C5FB4" w:rsidRPr="00154675">
        <w:rPr>
          <w:rFonts w:ascii="Times New Roman" w:eastAsia="仿宋_GB2312" w:hAnsi="Times New Roman" w:cs="Times New Roman"/>
          <w:sz w:val="32"/>
          <w:szCs w:val="22"/>
        </w:rPr>
        <w:t>的</w:t>
      </w:r>
      <w:r w:rsidR="001A6708" w:rsidRPr="00154675">
        <w:rPr>
          <w:rFonts w:ascii="Times New Roman" w:eastAsia="仿宋_GB2312" w:hAnsi="Times New Roman" w:cs="Times New Roman"/>
          <w:sz w:val="32"/>
          <w:szCs w:val="22"/>
        </w:rPr>
        <w:t>影响</w:t>
      </w:r>
      <w:r w:rsidR="000A390E" w:rsidRPr="00154675">
        <w:rPr>
          <w:rFonts w:ascii="Times New Roman" w:eastAsia="仿宋_GB2312" w:hAnsi="Times New Roman" w:cs="Times New Roman"/>
          <w:sz w:val="32"/>
          <w:szCs w:val="22"/>
        </w:rPr>
        <w:t>，</w:t>
      </w:r>
      <w:r w:rsidR="001A6708" w:rsidRPr="00154675">
        <w:rPr>
          <w:rFonts w:ascii="Times New Roman" w:eastAsia="仿宋_GB2312" w:hAnsi="Times New Roman" w:cs="Times New Roman"/>
          <w:sz w:val="32"/>
          <w:szCs w:val="22"/>
        </w:rPr>
        <w:t>此时</w:t>
      </w:r>
      <w:r w:rsidR="007C4508" w:rsidRPr="00154675">
        <w:rPr>
          <w:rFonts w:ascii="Times New Roman" w:eastAsia="仿宋_GB2312" w:hAnsi="Times New Roman" w:cs="Times New Roman"/>
          <w:sz w:val="32"/>
          <w:szCs w:val="22"/>
        </w:rPr>
        <w:t>，</w:t>
      </w:r>
      <w:r w:rsidR="00886422" w:rsidRPr="00154675">
        <w:rPr>
          <w:rFonts w:ascii="Times New Roman" w:eastAsia="仿宋_GB2312" w:hAnsi="Times New Roman" w:cs="Times New Roman"/>
          <w:sz w:val="32"/>
          <w:szCs w:val="22"/>
        </w:rPr>
        <w:t>不宜</w:t>
      </w:r>
      <w:r w:rsidR="007C4508" w:rsidRPr="00154675">
        <w:rPr>
          <w:rFonts w:ascii="Times New Roman" w:eastAsia="仿宋_GB2312" w:hAnsi="Times New Roman" w:cs="Times New Roman"/>
          <w:sz w:val="32"/>
          <w:szCs w:val="22"/>
        </w:rPr>
        <w:t>用复合终点</w:t>
      </w:r>
      <w:r w:rsidR="00503979" w:rsidRPr="00154675">
        <w:rPr>
          <w:rFonts w:ascii="Times New Roman" w:eastAsia="仿宋_GB2312" w:hAnsi="Times New Roman" w:cs="Times New Roman"/>
          <w:sz w:val="32"/>
          <w:szCs w:val="22"/>
        </w:rPr>
        <w:t>进行</w:t>
      </w:r>
      <w:r w:rsidR="007C4508" w:rsidRPr="00154675">
        <w:rPr>
          <w:rFonts w:ascii="Times New Roman" w:eastAsia="仿宋_GB2312" w:hAnsi="Times New Roman" w:cs="Times New Roman"/>
          <w:sz w:val="32"/>
          <w:szCs w:val="22"/>
        </w:rPr>
        <w:t>亚组分析。</w:t>
      </w:r>
      <w:r w:rsidR="00856B69" w:rsidRPr="00154675">
        <w:rPr>
          <w:rFonts w:ascii="Times New Roman" w:eastAsia="仿宋_GB2312" w:hAnsi="Times New Roman" w:cs="Times New Roman"/>
          <w:sz w:val="32"/>
          <w:szCs w:val="22"/>
        </w:rPr>
        <w:t>例如，在一项</w:t>
      </w:r>
      <w:r w:rsidR="003405DE" w:rsidRPr="00154675">
        <w:rPr>
          <w:rFonts w:ascii="Times New Roman" w:eastAsia="仿宋_GB2312" w:hAnsi="Times New Roman" w:cs="Times New Roman"/>
          <w:sz w:val="32"/>
          <w:szCs w:val="22"/>
        </w:rPr>
        <w:t>治疗</w:t>
      </w:r>
      <w:r w:rsidR="00415CDF" w:rsidRPr="00154675">
        <w:rPr>
          <w:rFonts w:ascii="Times New Roman" w:eastAsia="仿宋_GB2312" w:hAnsi="Times New Roman" w:cs="Times New Roman"/>
          <w:sz w:val="32"/>
          <w:szCs w:val="22"/>
        </w:rPr>
        <w:t>中</w:t>
      </w:r>
      <w:r w:rsidR="00856B69" w:rsidRPr="00154675">
        <w:rPr>
          <w:rFonts w:ascii="Times New Roman" w:eastAsia="仿宋_GB2312" w:hAnsi="Times New Roman" w:cs="Times New Roman"/>
          <w:sz w:val="32"/>
          <w:szCs w:val="22"/>
        </w:rPr>
        <w:t>轻度高血压的试验中，</w:t>
      </w:r>
      <w:r w:rsidR="00415CDF" w:rsidRPr="00154675">
        <w:rPr>
          <w:rFonts w:ascii="Times New Roman" w:eastAsia="仿宋_GB2312" w:hAnsi="Times New Roman" w:cs="Times New Roman"/>
          <w:sz w:val="32"/>
          <w:szCs w:val="22"/>
        </w:rPr>
        <w:t>以全因死亡率作为主要终点，</w:t>
      </w:r>
      <w:r w:rsidR="003A2059" w:rsidRPr="00154675">
        <w:rPr>
          <w:rFonts w:ascii="Times New Roman" w:eastAsia="仿宋_GB2312" w:hAnsi="Times New Roman" w:cs="Times New Roman"/>
          <w:sz w:val="32"/>
          <w:szCs w:val="22"/>
        </w:rPr>
        <w:t>但对亚组进行分析时发现，</w:t>
      </w:r>
      <w:r w:rsidR="003405DE" w:rsidRPr="00154675">
        <w:rPr>
          <w:rFonts w:ascii="Times New Roman" w:eastAsia="仿宋_GB2312" w:hAnsi="Times New Roman" w:cs="Times New Roman"/>
          <w:sz w:val="32"/>
          <w:szCs w:val="22"/>
        </w:rPr>
        <w:t>试验药物降低了男性的全因死亡率，但却增加了女性的全因死亡率，</w:t>
      </w:r>
      <w:r w:rsidR="003405DE" w:rsidRPr="00154675">
        <w:rPr>
          <w:rFonts w:ascii="Times New Roman" w:eastAsia="仿宋_GB2312" w:hAnsi="Times New Roman" w:cs="Times New Roman"/>
          <w:sz w:val="32"/>
          <w:szCs w:val="22"/>
        </w:rPr>
        <w:lastRenderedPageBreak/>
        <w:t>原因是女性非心血管因素导致的死亡过多</w:t>
      </w:r>
      <w:r w:rsidR="003A2059" w:rsidRPr="00154675">
        <w:rPr>
          <w:rFonts w:ascii="Times New Roman" w:eastAsia="仿宋_GB2312" w:hAnsi="Times New Roman" w:cs="Times New Roman"/>
          <w:sz w:val="32"/>
          <w:szCs w:val="22"/>
        </w:rPr>
        <w:t>，此时对性别的亚组分析采用全因死亡率这一复核终点</w:t>
      </w:r>
      <w:r w:rsidR="00D8759D" w:rsidRPr="00154675">
        <w:rPr>
          <w:rFonts w:ascii="Times New Roman" w:eastAsia="仿宋_GB2312" w:hAnsi="Times New Roman" w:cs="Times New Roman"/>
          <w:sz w:val="32"/>
          <w:szCs w:val="22"/>
        </w:rPr>
        <w:t>可能并不合适</w:t>
      </w:r>
      <w:r w:rsidR="003A2059" w:rsidRPr="00154675">
        <w:rPr>
          <w:rFonts w:ascii="Times New Roman" w:eastAsia="仿宋_GB2312" w:hAnsi="Times New Roman" w:cs="Times New Roman"/>
          <w:sz w:val="32"/>
          <w:szCs w:val="22"/>
        </w:rPr>
        <w:t>，而</w:t>
      </w:r>
      <w:r w:rsidR="00D8759D" w:rsidRPr="00154675">
        <w:rPr>
          <w:rFonts w:ascii="Times New Roman" w:eastAsia="仿宋_GB2312" w:hAnsi="Times New Roman" w:cs="Times New Roman"/>
          <w:sz w:val="32"/>
          <w:szCs w:val="22"/>
        </w:rPr>
        <w:t>使</w:t>
      </w:r>
      <w:r w:rsidR="003A2059" w:rsidRPr="00154675">
        <w:rPr>
          <w:rFonts w:ascii="Times New Roman" w:eastAsia="仿宋_GB2312" w:hAnsi="Times New Roman" w:cs="Times New Roman"/>
          <w:sz w:val="32"/>
          <w:szCs w:val="22"/>
        </w:rPr>
        <w:t>用心血管因素的死亡</w:t>
      </w:r>
      <w:proofErr w:type="gramStart"/>
      <w:r w:rsidR="003A2059" w:rsidRPr="00154675">
        <w:rPr>
          <w:rFonts w:ascii="Times New Roman" w:eastAsia="仿宋_GB2312" w:hAnsi="Times New Roman" w:cs="Times New Roman"/>
          <w:sz w:val="32"/>
          <w:szCs w:val="22"/>
        </w:rPr>
        <w:t>专率</w:t>
      </w:r>
      <w:r w:rsidR="00D8759D" w:rsidRPr="00154675">
        <w:rPr>
          <w:rFonts w:ascii="Times New Roman" w:eastAsia="仿宋_GB2312" w:hAnsi="Times New Roman" w:cs="Times New Roman"/>
          <w:sz w:val="32"/>
          <w:szCs w:val="22"/>
        </w:rPr>
        <w:t>较</w:t>
      </w:r>
      <w:r w:rsidR="003A2059" w:rsidRPr="00154675">
        <w:rPr>
          <w:rFonts w:ascii="Times New Roman" w:eastAsia="仿宋_GB2312" w:hAnsi="Times New Roman" w:cs="Times New Roman"/>
          <w:sz w:val="32"/>
          <w:szCs w:val="22"/>
        </w:rPr>
        <w:t>为</w:t>
      </w:r>
      <w:proofErr w:type="gramEnd"/>
      <w:r w:rsidR="003A2059" w:rsidRPr="00154675">
        <w:rPr>
          <w:rFonts w:ascii="Times New Roman" w:eastAsia="仿宋_GB2312" w:hAnsi="Times New Roman" w:cs="Times New Roman"/>
          <w:sz w:val="32"/>
          <w:szCs w:val="22"/>
        </w:rPr>
        <w:t>恰当</w:t>
      </w:r>
      <w:r w:rsidR="00856B69" w:rsidRPr="00154675">
        <w:rPr>
          <w:rFonts w:ascii="Times New Roman" w:eastAsia="仿宋_GB2312" w:hAnsi="Times New Roman" w:cs="Times New Roman"/>
          <w:sz w:val="32"/>
          <w:szCs w:val="22"/>
        </w:rPr>
        <w:t>。</w:t>
      </w:r>
    </w:p>
    <w:p w14:paraId="4CD2085A" w14:textId="434F7D3A" w:rsidR="00856B69" w:rsidRPr="00154675" w:rsidRDefault="00355E37"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当</w:t>
      </w:r>
      <w:r w:rsidR="00856B69" w:rsidRPr="00154675">
        <w:rPr>
          <w:rFonts w:ascii="Times New Roman" w:eastAsia="仿宋_GB2312" w:hAnsi="Times New Roman" w:cs="Times New Roman"/>
          <w:sz w:val="32"/>
          <w:szCs w:val="22"/>
        </w:rPr>
        <w:t>使用多个主要终点指标</w:t>
      </w:r>
      <w:r w:rsidR="003405DE" w:rsidRPr="00154675">
        <w:rPr>
          <w:rFonts w:ascii="Times New Roman" w:eastAsia="仿宋_GB2312" w:hAnsi="Times New Roman" w:cs="Times New Roman"/>
          <w:sz w:val="32"/>
          <w:szCs w:val="22"/>
        </w:rPr>
        <w:t>时</w:t>
      </w:r>
      <w:r w:rsidR="00856B69" w:rsidRPr="00154675">
        <w:rPr>
          <w:rFonts w:ascii="Times New Roman" w:eastAsia="仿宋_GB2312" w:hAnsi="Times New Roman" w:cs="Times New Roman"/>
          <w:sz w:val="32"/>
          <w:szCs w:val="22"/>
        </w:rPr>
        <w:t>，整体治疗效果通常是对其综合分析的结果，</w:t>
      </w:r>
      <w:r w:rsidR="002B2CA1" w:rsidRPr="00154675">
        <w:rPr>
          <w:rFonts w:ascii="Times New Roman" w:eastAsia="仿宋_GB2312" w:hAnsi="Times New Roman" w:cs="Times New Roman"/>
          <w:sz w:val="32"/>
          <w:szCs w:val="22"/>
        </w:rPr>
        <w:t>如果这些指标具有不同的风险因素，需要</w:t>
      </w:r>
      <w:r w:rsidR="00431699" w:rsidRPr="00154675">
        <w:rPr>
          <w:rFonts w:ascii="Times New Roman" w:eastAsia="仿宋_GB2312" w:hAnsi="Times New Roman" w:cs="Times New Roman"/>
          <w:sz w:val="32"/>
          <w:szCs w:val="22"/>
        </w:rPr>
        <w:t>考虑这些因素在各亚组的分布</w:t>
      </w:r>
      <w:r w:rsidR="00F164E6" w:rsidRPr="00154675">
        <w:rPr>
          <w:rFonts w:ascii="Times New Roman" w:eastAsia="仿宋_GB2312" w:hAnsi="Times New Roman" w:cs="Times New Roman"/>
          <w:sz w:val="32"/>
          <w:szCs w:val="22"/>
        </w:rPr>
        <w:t>，</w:t>
      </w:r>
      <w:r w:rsidR="00431699" w:rsidRPr="00154675">
        <w:rPr>
          <w:rFonts w:ascii="Times New Roman" w:eastAsia="仿宋_GB2312" w:hAnsi="Times New Roman" w:cs="Times New Roman"/>
          <w:sz w:val="32"/>
          <w:szCs w:val="22"/>
        </w:rPr>
        <w:t>并阐述</w:t>
      </w:r>
      <w:r w:rsidR="002B2CA1" w:rsidRPr="00154675">
        <w:rPr>
          <w:rFonts w:ascii="Times New Roman" w:eastAsia="仿宋_GB2312" w:hAnsi="Times New Roman" w:cs="Times New Roman"/>
          <w:sz w:val="32"/>
          <w:szCs w:val="22"/>
        </w:rPr>
        <w:t>如何进行亚组分析</w:t>
      </w:r>
      <w:r w:rsidR="00431699" w:rsidRPr="00154675">
        <w:rPr>
          <w:rFonts w:ascii="Times New Roman" w:eastAsia="仿宋_GB2312" w:hAnsi="Times New Roman" w:cs="Times New Roman"/>
          <w:sz w:val="32"/>
          <w:szCs w:val="22"/>
        </w:rPr>
        <w:t>及</w:t>
      </w:r>
      <w:r w:rsidR="002B2CA1" w:rsidRPr="00154675">
        <w:rPr>
          <w:rFonts w:ascii="Times New Roman" w:eastAsia="仿宋_GB2312" w:hAnsi="Times New Roman" w:cs="Times New Roman"/>
          <w:sz w:val="32"/>
          <w:szCs w:val="22"/>
        </w:rPr>
        <w:t>其</w:t>
      </w:r>
      <w:r w:rsidR="00431699" w:rsidRPr="00154675">
        <w:rPr>
          <w:rFonts w:ascii="Times New Roman" w:eastAsia="仿宋_GB2312" w:hAnsi="Times New Roman" w:cs="Times New Roman"/>
          <w:sz w:val="32"/>
          <w:szCs w:val="22"/>
        </w:rPr>
        <w:t>结果的</w:t>
      </w:r>
      <w:r w:rsidR="002B2CA1" w:rsidRPr="00154675">
        <w:rPr>
          <w:rFonts w:ascii="Times New Roman" w:eastAsia="仿宋_GB2312" w:hAnsi="Times New Roman" w:cs="Times New Roman"/>
          <w:sz w:val="32"/>
          <w:szCs w:val="22"/>
        </w:rPr>
        <w:t>临床意义。</w:t>
      </w:r>
    </w:p>
    <w:p w14:paraId="2FFF3AE7" w14:textId="0364DD5C" w:rsidR="00D57082" w:rsidRPr="00154675" w:rsidRDefault="00856B69" w:rsidP="00FC6162">
      <w:pPr>
        <w:pStyle w:val="12"/>
        <w:tabs>
          <w:tab w:val="left" w:pos="709"/>
        </w:tabs>
        <w:spacing w:beforeLines="0" w:afterLines="0" w:line="360" w:lineRule="auto"/>
        <w:ind w:left="624" w:firstLineChars="0" w:hanging="64"/>
        <w:outlineLvl w:val="0"/>
        <w:rPr>
          <w:rFonts w:eastAsia="黑体"/>
          <w:bCs/>
          <w:sz w:val="32"/>
          <w:szCs w:val="28"/>
        </w:rPr>
      </w:pPr>
      <w:bookmarkStart w:id="19" w:name="_Toc49331157"/>
      <w:r w:rsidRPr="00154675">
        <w:rPr>
          <w:rFonts w:eastAsia="黑体"/>
          <w:bCs/>
          <w:sz w:val="32"/>
          <w:szCs w:val="28"/>
        </w:rPr>
        <w:t>五、</w:t>
      </w:r>
      <w:r w:rsidR="00D57082" w:rsidRPr="00154675">
        <w:rPr>
          <w:rFonts w:eastAsia="黑体"/>
          <w:bCs/>
          <w:sz w:val="32"/>
          <w:szCs w:val="28"/>
        </w:rPr>
        <w:t>确证性亚组分析</w:t>
      </w:r>
      <w:bookmarkEnd w:id="19"/>
    </w:p>
    <w:p w14:paraId="6D836DCE" w14:textId="3BBA2574" w:rsidR="00D57082" w:rsidRPr="00154675" w:rsidRDefault="00C208E5"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确证性亚组分析是在确证性临床试验中对事先指定的目标亚组进行假设检验的分析，目标亚组</w:t>
      </w:r>
      <w:r w:rsidR="00503979" w:rsidRPr="00154675">
        <w:rPr>
          <w:rFonts w:ascii="Times New Roman" w:eastAsia="仿宋_GB2312" w:hAnsi="Times New Roman" w:cs="Times New Roman"/>
          <w:sz w:val="32"/>
          <w:szCs w:val="22"/>
        </w:rPr>
        <w:t>可以</w:t>
      </w:r>
      <w:r w:rsidRPr="00154675">
        <w:rPr>
          <w:rFonts w:ascii="Times New Roman" w:eastAsia="仿宋_GB2312" w:hAnsi="Times New Roman" w:cs="Times New Roman"/>
          <w:sz w:val="32"/>
          <w:szCs w:val="22"/>
        </w:rPr>
        <w:t>作为主要或共同主要分析人群。</w:t>
      </w:r>
      <w:r w:rsidR="00D57082" w:rsidRPr="00154675">
        <w:rPr>
          <w:rFonts w:ascii="Times New Roman" w:eastAsia="仿宋_GB2312" w:hAnsi="Times New Roman" w:cs="Times New Roman"/>
          <w:sz w:val="32"/>
          <w:szCs w:val="22"/>
        </w:rPr>
        <w:t>亚组分析的结果</w:t>
      </w:r>
      <w:r w:rsidR="0040459B" w:rsidRPr="00154675">
        <w:rPr>
          <w:rFonts w:ascii="Times New Roman" w:eastAsia="仿宋_GB2312" w:hAnsi="Times New Roman" w:cs="Times New Roman"/>
          <w:sz w:val="32"/>
          <w:szCs w:val="22"/>
        </w:rPr>
        <w:t>提示不同</w:t>
      </w:r>
      <w:r w:rsidR="009A4308" w:rsidRPr="00154675">
        <w:rPr>
          <w:rFonts w:ascii="Times New Roman" w:eastAsia="仿宋_GB2312" w:hAnsi="Times New Roman" w:cs="Times New Roman"/>
          <w:sz w:val="32"/>
          <w:szCs w:val="22"/>
        </w:rPr>
        <w:t>亚组</w:t>
      </w:r>
      <w:r w:rsidR="0040459B" w:rsidRPr="00154675">
        <w:rPr>
          <w:rFonts w:ascii="Times New Roman" w:eastAsia="仿宋_GB2312" w:hAnsi="Times New Roman" w:cs="Times New Roman"/>
          <w:sz w:val="32"/>
          <w:szCs w:val="22"/>
        </w:rPr>
        <w:t>人群可能的获益与风险，因此</w:t>
      </w:r>
      <w:r w:rsidR="00D57082" w:rsidRPr="00154675">
        <w:rPr>
          <w:rFonts w:ascii="Times New Roman" w:eastAsia="仿宋_GB2312" w:hAnsi="Times New Roman" w:cs="Times New Roman"/>
          <w:sz w:val="32"/>
          <w:szCs w:val="22"/>
        </w:rPr>
        <w:t>直接影响</w:t>
      </w:r>
      <w:r w:rsidR="0040459B" w:rsidRPr="00154675">
        <w:rPr>
          <w:rFonts w:ascii="Times New Roman" w:eastAsia="仿宋_GB2312" w:hAnsi="Times New Roman" w:cs="Times New Roman"/>
          <w:sz w:val="32"/>
          <w:szCs w:val="22"/>
        </w:rPr>
        <w:t>决策和</w:t>
      </w:r>
      <w:r w:rsidR="0036086B" w:rsidRPr="00154675">
        <w:rPr>
          <w:rFonts w:ascii="Times New Roman" w:eastAsia="仿宋_GB2312" w:hAnsi="Times New Roman" w:cs="Times New Roman"/>
          <w:sz w:val="32"/>
          <w:szCs w:val="22"/>
        </w:rPr>
        <w:t>产品</w:t>
      </w:r>
      <w:r w:rsidR="00D57082" w:rsidRPr="00154675">
        <w:rPr>
          <w:rFonts w:ascii="Times New Roman" w:eastAsia="仿宋_GB2312" w:hAnsi="Times New Roman" w:cs="Times New Roman"/>
          <w:sz w:val="32"/>
          <w:szCs w:val="22"/>
        </w:rPr>
        <w:t>使用说明书的撰写。</w:t>
      </w:r>
      <w:r w:rsidR="002C3391" w:rsidRPr="00154675">
        <w:rPr>
          <w:rFonts w:ascii="Times New Roman" w:eastAsia="仿宋_GB2312" w:hAnsi="Times New Roman" w:cs="Times New Roman"/>
          <w:sz w:val="32"/>
          <w:szCs w:val="22"/>
        </w:rPr>
        <w:t>确证性</w:t>
      </w:r>
      <w:r w:rsidR="0098333F" w:rsidRPr="00154675">
        <w:rPr>
          <w:rFonts w:ascii="Times New Roman" w:eastAsia="仿宋_GB2312" w:hAnsi="Times New Roman" w:cs="Times New Roman"/>
          <w:sz w:val="32"/>
          <w:szCs w:val="22"/>
        </w:rPr>
        <w:t>亚组分析的</w:t>
      </w:r>
      <w:r w:rsidR="00D57082" w:rsidRPr="00154675">
        <w:rPr>
          <w:rFonts w:ascii="Times New Roman" w:eastAsia="仿宋_GB2312" w:hAnsi="Times New Roman" w:cs="Times New Roman"/>
          <w:sz w:val="32"/>
          <w:szCs w:val="22"/>
        </w:rPr>
        <w:t>临床试验</w:t>
      </w:r>
      <w:r w:rsidR="00696C6F" w:rsidRPr="00154675">
        <w:rPr>
          <w:rFonts w:ascii="Times New Roman" w:eastAsia="仿宋_GB2312" w:hAnsi="Times New Roman" w:cs="Times New Roman"/>
          <w:sz w:val="32"/>
          <w:szCs w:val="22"/>
        </w:rPr>
        <w:t>需要</w:t>
      </w:r>
      <w:r w:rsidR="00D57082" w:rsidRPr="00154675">
        <w:rPr>
          <w:rFonts w:ascii="Times New Roman" w:eastAsia="仿宋_GB2312" w:hAnsi="Times New Roman" w:cs="Times New Roman"/>
          <w:sz w:val="32"/>
          <w:szCs w:val="22"/>
        </w:rPr>
        <w:t>考虑</w:t>
      </w:r>
      <w:r w:rsidR="00DE267B" w:rsidRPr="00154675">
        <w:rPr>
          <w:rFonts w:ascii="Times New Roman" w:eastAsia="仿宋_GB2312" w:hAnsi="Times New Roman" w:cs="Times New Roman"/>
          <w:sz w:val="32"/>
          <w:szCs w:val="22"/>
        </w:rPr>
        <w:t>的关键问题包括但不限于以下几个方面</w:t>
      </w:r>
      <w:r w:rsidR="00D57082"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①</w:t>
      </w:r>
      <w:r w:rsidR="009A4308" w:rsidRPr="00154675">
        <w:rPr>
          <w:rFonts w:ascii="Times New Roman" w:eastAsia="仿宋_GB2312" w:hAnsi="Times New Roman" w:cs="Times New Roman"/>
          <w:sz w:val="32"/>
          <w:szCs w:val="22"/>
        </w:rPr>
        <w:t>亚组</w:t>
      </w:r>
      <w:r w:rsidR="00DE267B" w:rsidRPr="00154675">
        <w:rPr>
          <w:rFonts w:ascii="Times New Roman" w:eastAsia="仿宋_GB2312" w:hAnsi="Times New Roman" w:cs="Times New Roman"/>
          <w:sz w:val="32"/>
          <w:szCs w:val="22"/>
        </w:rPr>
        <w:t>的</w:t>
      </w:r>
      <w:r w:rsidR="001A6332" w:rsidRPr="00154675">
        <w:rPr>
          <w:rFonts w:ascii="Times New Roman" w:eastAsia="仿宋_GB2312" w:hAnsi="Times New Roman" w:cs="Times New Roman"/>
          <w:sz w:val="32"/>
          <w:szCs w:val="22"/>
        </w:rPr>
        <w:t>选择；</w:t>
      </w:r>
      <w:r w:rsidR="00736D2C" w:rsidRPr="00154675">
        <w:rPr>
          <w:rFonts w:ascii="宋体" w:eastAsia="宋体" w:hAnsi="宋体" w:cs="宋体" w:hint="eastAsia"/>
          <w:sz w:val="32"/>
          <w:szCs w:val="22"/>
        </w:rPr>
        <w:t>②</w:t>
      </w:r>
      <w:r w:rsidR="00EB53C6" w:rsidRPr="00154675">
        <w:rPr>
          <w:rFonts w:ascii="Times New Roman" w:eastAsia="仿宋_GB2312" w:hAnsi="Times New Roman" w:cs="Times New Roman"/>
          <w:sz w:val="32"/>
          <w:szCs w:val="22"/>
        </w:rPr>
        <w:t>试验设计类型（如固定样本设计、适应性设计或者适应性富集设计）</w:t>
      </w:r>
      <w:r w:rsidR="00D57082"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③</w:t>
      </w:r>
      <w:r w:rsidR="00EB53C6" w:rsidRPr="00154675">
        <w:rPr>
          <w:rFonts w:ascii="Times New Roman" w:eastAsia="仿宋_GB2312" w:hAnsi="Times New Roman" w:cs="Times New Roman"/>
          <w:sz w:val="32"/>
          <w:szCs w:val="22"/>
        </w:rPr>
        <w:t>多重性</w:t>
      </w:r>
      <w:r w:rsidR="00D57082"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④</w:t>
      </w:r>
      <w:r w:rsidR="00D57082" w:rsidRPr="00154675">
        <w:rPr>
          <w:rFonts w:ascii="Times New Roman" w:eastAsia="仿宋_GB2312" w:hAnsi="Times New Roman" w:cs="Times New Roman"/>
          <w:sz w:val="32"/>
          <w:szCs w:val="22"/>
        </w:rPr>
        <w:t>亚组分析结果的解释。</w:t>
      </w:r>
      <w:r w:rsidR="00FA0B35" w:rsidRPr="00154675">
        <w:rPr>
          <w:rFonts w:ascii="Times New Roman" w:eastAsia="仿宋_GB2312" w:hAnsi="Times New Roman" w:cs="Times New Roman"/>
          <w:sz w:val="32"/>
          <w:szCs w:val="22"/>
        </w:rPr>
        <w:t>需要注意的是，把亚组作为主要或共同主要分析人群的试验设计应考虑亚组的样本量以及是否使用分层随机等关键问题。</w:t>
      </w:r>
    </w:p>
    <w:p w14:paraId="66187963" w14:textId="60B087A4"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20" w:name="_Toc49331158"/>
      <w:r w:rsidRPr="00154675">
        <w:rPr>
          <w:rFonts w:eastAsia="楷体"/>
          <w:kern w:val="0"/>
          <w:sz w:val="32"/>
          <w:szCs w:val="28"/>
        </w:rPr>
        <w:t>（一）</w:t>
      </w:r>
      <w:r w:rsidR="002F09F5" w:rsidRPr="00154675">
        <w:rPr>
          <w:rFonts w:eastAsia="楷体"/>
          <w:kern w:val="0"/>
          <w:sz w:val="32"/>
          <w:szCs w:val="28"/>
        </w:rPr>
        <w:t>亚组的</w:t>
      </w:r>
      <w:r w:rsidR="007602B4" w:rsidRPr="00154675">
        <w:rPr>
          <w:rFonts w:eastAsia="楷体"/>
          <w:kern w:val="0"/>
          <w:sz w:val="32"/>
          <w:szCs w:val="28"/>
        </w:rPr>
        <w:t>选择</w:t>
      </w:r>
      <w:bookmarkEnd w:id="20"/>
    </w:p>
    <w:p w14:paraId="18C7F9F3" w14:textId="175D9ED1" w:rsidR="00D57082" w:rsidRPr="00154675" w:rsidRDefault="00D57082"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确证性亚组分析应</w:t>
      </w:r>
      <w:r w:rsidR="005C16EC">
        <w:rPr>
          <w:rFonts w:ascii="Times New Roman" w:eastAsia="仿宋_GB2312" w:hAnsi="Times New Roman" w:cs="Times New Roman" w:hint="eastAsia"/>
          <w:sz w:val="32"/>
          <w:szCs w:val="22"/>
        </w:rPr>
        <w:t>在方案中</w:t>
      </w:r>
      <w:r w:rsidRPr="00154675">
        <w:rPr>
          <w:rFonts w:ascii="Times New Roman" w:eastAsia="仿宋_GB2312" w:hAnsi="Times New Roman" w:cs="Times New Roman"/>
          <w:sz w:val="32"/>
          <w:szCs w:val="22"/>
        </w:rPr>
        <w:t>预先规定</w:t>
      </w:r>
      <w:r w:rsidR="00DE267B" w:rsidRPr="00154675">
        <w:rPr>
          <w:rFonts w:ascii="Times New Roman" w:eastAsia="仿宋_GB2312" w:hAnsi="Times New Roman" w:cs="Times New Roman"/>
          <w:sz w:val="32"/>
          <w:szCs w:val="22"/>
        </w:rPr>
        <w:t>目标</w:t>
      </w:r>
      <w:r w:rsidRPr="00154675">
        <w:rPr>
          <w:rFonts w:ascii="Times New Roman" w:eastAsia="仿宋_GB2312" w:hAnsi="Times New Roman" w:cs="Times New Roman"/>
          <w:sz w:val="32"/>
          <w:szCs w:val="22"/>
        </w:rPr>
        <w:t>亚组。</w:t>
      </w:r>
      <w:r w:rsidR="00F74FE3" w:rsidRPr="00154675">
        <w:rPr>
          <w:rFonts w:ascii="Times New Roman" w:eastAsia="仿宋_GB2312" w:hAnsi="Times New Roman" w:cs="Times New Roman"/>
          <w:sz w:val="32"/>
          <w:szCs w:val="22"/>
        </w:rPr>
        <w:t>关于亚组的</w:t>
      </w:r>
      <w:r w:rsidR="007602B4" w:rsidRPr="00154675">
        <w:rPr>
          <w:rFonts w:ascii="Times New Roman" w:eastAsia="仿宋_GB2312" w:hAnsi="Times New Roman" w:cs="Times New Roman"/>
          <w:sz w:val="32"/>
          <w:szCs w:val="22"/>
        </w:rPr>
        <w:t>选择</w:t>
      </w:r>
      <w:r w:rsidR="00F74FE3" w:rsidRPr="00154675">
        <w:rPr>
          <w:rFonts w:ascii="Times New Roman" w:eastAsia="仿宋_GB2312" w:hAnsi="Times New Roman" w:cs="Times New Roman"/>
          <w:sz w:val="32"/>
          <w:szCs w:val="22"/>
        </w:rPr>
        <w:t>，</w:t>
      </w:r>
      <w:r w:rsidR="003973BE" w:rsidRPr="00154675">
        <w:rPr>
          <w:rFonts w:ascii="Times New Roman" w:eastAsia="仿宋_GB2312" w:hAnsi="Times New Roman" w:cs="Times New Roman"/>
          <w:sz w:val="32"/>
          <w:szCs w:val="22"/>
        </w:rPr>
        <w:t>如果</w:t>
      </w:r>
      <w:r w:rsidR="00A33702" w:rsidRPr="00154675">
        <w:rPr>
          <w:rFonts w:ascii="Times New Roman" w:eastAsia="仿宋_GB2312" w:hAnsi="Times New Roman" w:cs="Times New Roman"/>
          <w:sz w:val="32"/>
          <w:szCs w:val="22"/>
        </w:rPr>
        <w:t>是基于医疗知识或实践</w:t>
      </w:r>
      <w:r w:rsidR="003973BE" w:rsidRPr="00154675">
        <w:rPr>
          <w:rFonts w:ascii="Times New Roman" w:eastAsia="仿宋_GB2312" w:hAnsi="Times New Roman" w:cs="Times New Roman"/>
          <w:sz w:val="32"/>
          <w:szCs w:val="22"/>
        </w:rPr>
        <w:t>，例如按照疾病严重程度</w:t>
      </w:r>
      <w:r w:rsidR="00A33702" w:rsidRPr="00154675">
        <w:rPr>
          <w:rFonts w:ascii="Times New Roman" w:eastAsia="仿宋_GB2312" w:hAnsi="Times New Roman" w:cs="Times New Roman"/>
          <w:sz w:val="32"/>
          <w:szCs w:val="22"/>
        </w:rPr>
        <w:t>、</w:t>
      </w:r>
      <w:r w:rsidR="003973BE" w:rsidRPr="00154675">
        <w:rPr>
          <w:rFonts w:ascii="Times New Roman" w:eastAsia="仿宋_GB2312" w:hAnsi="Times New Roman" w:cs="Times New Roman"/>
          <w:sz w:val="32"/>
          <w:szCs w:val="22"/>
        </w:rPr>
        <w:t>人</w:t>
      </w:r>
      <w:r w:rsidR="003973BE" w:rsidRPr="00154675">
        <w:rPr>
          <w:rFonts w:ascii="Times New Roman" w:eastAsia="仿宋_GB2312" w:hAnsi="Times New Roman" w:cs="Times New Roman"/>
          <w:sz w:val="32"/>
          <w:szCs w:val="22"/>
        </w:rPr>
        <w:lastRenderedPageBreak/>
        <w:t>口学特征（性别、年龄等）</w:t>
      </w:r>
      <w:r w:rsidR="00A33702" w:rsidRPr="00154675">
        <w:rPr>
          <w:rFonts w:ascii="Times New Roman" w:eastAsia="仿宋_GB2312" w:hAnsi="Times New Roman" w:cs="Times New Roman"/>
          <w:sz w:val="32"/>
          <w:szCs w:val="22"/>
        </w:rPr>
        <w:t>或已知的</w:t>
      </w:r>
      <w:r w:rsidR="001C482B" w:rsidRPr="00154675">
        <w:rPr>
          <w:rFonts w:ascii="Times New Roman" w:eastAsia="仿宋_GB2312" w:hAnsi="Times New Roman" w:cs="Times New Roman"/>
          <w:sz w:val="32"/>
          <w:szCs w:val="22"/>
        </w:rPr>
        <w:t>能够精确分辨亚组的生物标志物（如基因突变）进行分类，</w:t>
      </w:r>
      <w:r w:rsidR="00F74FE3" w:rsidRPr="00154675">
        <w:rPr>
          <w:rFonts w:ascii="Times New Roman" w:eastAsia="仿宋_GB2312" w:hAnsi="Times New Roman" w:cs="Times New Roman"/>
          <w:sz w:val="32"/>
          <w:szCs w:val="22"/>
        </w:rPr>
        <w:t>通常</w:t>
      </w:r>
      <w:r w:rsidR="00876E49" w:rsidRPr="00154675">
        <w:rPr>
          <w:rFonts w:ascii="Times New Roman" w:eastAsia="仿宋_GB2312" w:hAnsi="Times New Roman" w:cs="Times New Roman"/>
          <w:sz w:val="32"/>
          <w:szCs w:val="22"/>
        </w:rPr>
        <w:t>具有一定的临床意义</w:t>
      </w:r>
      <w:r w:rsidR="00F74FE3" w:rsidRPr="00154675">
        <w:rPr>
          <w:rFonts w:ascii="Times New Roman" w:eastAsia="仿宋_GB2312" w:hAnsi="Times New Roman" w:cs="Times New Roman"/>
          <w:sz w:val="32"/>
          <w:szCs w:val="22"/>
        </w:rPr>
        <w:t>。另一方面，</w:t>
      </w:r>
      <w:r w:rsidRPr="00154675">
        <w:rPr>
          <w:rFonts w:ascii="Times New Roman" w:eastAsia="仿宋_GB2312" w:hAnsi="Times New Roman" w:cs="Times New Roman"/>
          <w:sz w:val="32"/>
          <w:szCs w:val="22"/>
        </w:rPr>
        <w:t>亚组</w:t>
      </w:r>
      <w:r w:rsidR="008563C8"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定义是否合理</w:t>
      </w:r>
      <w:r w:rsidR="008563C8" w:rsidRPr="00154675">
        <w:rPr>
          <w:rFonts w:ascii="Times New Roman" w:eastAsia="仿宋_GB2312" w:hAnsi="Times New Roman" w:cs="Times New Roman"/>
          <w:sz w:val="32"/>
          <w:szCs w:val="22"/>
        </w:rPr>
        <w:t>取决于</w:t>
      </w:r>
      <w:r w:rsidRPr="00154675">
        <w:rPr>
          <w:rFonts w:ascii="Times New Roman" w:eastAsia="仿宋_GB2312" w:hAnsi="Times New Roman" w:cs="Times New Roman"/>
          <w:sz w:val="32"/>
          <w:szCs w:val="22"/>
        </w:rPr>
        <w:t>亚组分类器（</w:t>
      </w:r>
      <w:r w:rsidR="00ED231D" w:rsidRPr="00154675">
        <w:rPr>
          <w:rFonts w:ascii="Times New Roman" w:eastAsia="仿宋_GB2312" w:hAnsi="Times New Roman" w:cs="Times New Roman"/>
          <w:sz w:val="32"/>
          <w:szCs w:val="22"/>
        </w:rPr>
        <w:t>如</w:t>
      </w:r>
      <w:r w:rsidRPr="00154675">
        <w:rPr>
          <w:rFonts w:ascii="Times New Roman" w:eastAsia="仿宋_GB2312" w:hAnsi="Times New Roman" w:cs="Times New Roman"/>
          <w:sz w:val="32"/>
          <w:szCs w:val="22"/>
        </w:rPr>
        <w:t>标志物）</w:t>
      </w:r>
      <w:r w:rsidR="008563C8" w:rsidRPr="00154675">
        <w:rPr>
          <w:rFonts w:ascii="Times New Roman" w:eastAsia="仿宋_GB2312" w:hAnsi="Times New Roman" w:cs="Times New Roman"/>
          <w:sz w:val="32"/>
          <w:szCs w:val="22"/>
        </w:rPr>
        <w:t>是否能够</w:t>
      </w:r>
      <w:r w:rsidR="000A6312" w:rsidRPr="00154675">
        <w:rPr>
          <w:rFonts w:ascii="Times New Roman" w:eastAsia="仿宋_GB2312" w:hAnsi="Times New Roman" w:cs="Times New Roman"/>
          <w:sz w:val="32"/>
          <w:szCs w:val="22"/>
        </w:rPr>
        <w:t>可靠地识别最有可能从药物中获益的亚组人群</w:t>
      </w:r>
      <w:r w:rsidRPr="00154675">
        <w:rPr>
          <w:rFonts w:ascii="Times New Roman" w:eastAsia="仿宋_GB2312" w:hAnsi="Times New Roman" w:cs="Times New Roman"/>
          <w:sz w:val="32"/>
          <w:szCs w:val="22"/>
        </w:rPr>
        <w:t>。分类器</w:t>
      </w:r>
      <w:r w:rsidR="002131B1" w:rsidRPr="00154675">
        <w:rPr>
          <w:rFonts w:ascii="Times New Roman" w:eastAsia="仿宋_GB2312" w:hAnsi="Times New Roman" w:cs="Times New Roman"/>
          <w:sz w:val="32"/>
          <w:szCs w:val="22"/>
        </w:rPr>
        <w:t>的确定</w:t>
      </w:r>
      <w:r w:rsidRPr="00154675">
        <w:rPr>
          <w:rFonts w:ascii="Times New Roman" w:eastAsia="仿宋_GB2312" w:hAnsi="Times New Roman" w:cs="Times New Roman"/>
          <w:sz w:val="32"/>
          <w:szCs w:val="22"/>
        </w:rPr>
        <w:t>通常</w:t>
      </w:r>
      <w:r w:rsidR="002131B1" w:rsidRPr="00154675">
        <w:rPr>
          <w:rFonts w:ascii="Times New Roman" w:eastAsia="仿宋_GB2312" w:hAnsi="Times New Roman" w:cs="Times New Roman"/>
          <w:sz w:val="32"/>
          <w:szCs w:val="22"/>
        </w:rPr>
        <w:t>基于</w:t>
      </w:r>
      <w:r w:rsidRPr="00154675">
        <w:rPr>
          <w:rFonts w:ascii="Times New Roman" w:eastAsia="仿宋_GB2312" w:hAnsi="Times New Roman" w:cs="Times New Roman"/>
          <w:sz w:val="32"/>
          <w:szCs w:val="22"/>
        </w:rPr>
        <w:t>早期临床研究</w:t>
      </w:r>
      <w:r w:rsidR="00D42B4D" w:rsidRPr="00154675">
        <w:rPr>
          <w:rFonts w:ascii="Times New Roman" w:eastAsia="仿宋_GB2312" w:hAnsi="Times New Roman" w:cs="Times New Roman"/>
          <w:sz w:val="32"/>
          <w:szCs w:val="22"/>
        </w:rPr>
        <w:t>数据</w:t>
      </w:r>
      <w:r w:rsidRPr="00154675">
        <w:rPr>
          <w:rFonts w:ascii="Times New Roman" w:eastAsia="仿宋_GB2312" w:hAnsi="Times New Roman" w:cs="Times New Roman"/>
          <w:sz w:val="32"/>
          <w:szCs w:val="22"/>
        </w:rPr>
        <w:t>，</w:t>
      </w:r>
      <w:r w:rsidR="00D073F7" w:rsidRPr="00154675">
        <w:rPr>
          <w:rFonts w:ascii="Times New Roman" w:eastAsia="仿宋_GB2312" w:hAnsi="Times New Roman" w:cs="Times New Roman"/>
          <w:sz w:val="32"/>
          <w:szCs w:val="22"/>
        </w:rPr>
        <w:t>由于样本量</w:t>
      </w:r>
      <w:r w:rsidR="002840A1" w:rsidRPr="00154675">
        <w:rPr>
          <w:rFonts w:ascii="Times New Roman" w:eastAsia="仿宋_GB2312" w:hAnsi="Times New Roman" w:cs="Times New Roman"/>
          <w:sz w:val="32"/>
          <w:szCs w:val="22"/>
        </w:rPr>
        <w:t>往往不足</w:t>
      </w:r>
      <w:r w:rsidR="00D073F7" w:rsidRPr="00154675">
        <w:rPr>
          <w:rFonts w:ascii="Times New Roman" w:eastAsia="仿宋_GB2312" w:hAnsi="Times New Roman" w:cs="Times New Roman"/>
          <w:sz w:val="32"/>
          <w:szCs w:val="22"/>
        </w:rPr>
        <w:t>，因此分类器的性能有限</w:t>
      </w:r>
      <w:r w:rsidR="00952D8F"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在研究设计时要考虑到这一问题。</w:t>
      </w:r>
    </w:p>
    <w:p w14:paraId="3847A194" w14:textId="776679A5" w:rsidR="001A6332" w:rsidRPr="00154675" w:rsidRDefault="001A6332" w:rsidP="00873E8B">
      <w:pPr>
        <w:pStyle w:val="12"/>
        <w:spacing w:beforeLines="0" w:afterLines="0" w:line="360" w:lineRule="auto"/>
        <w:ind w:left="1281" w:firstLineChars="0" w:hanging="720"/>
        <w:outlineLvl w:val="1"/>
        <w:rPr>
          <w:rFonts w:eastAsia="楷体"/>
          <w:kern w:val="0"/>
          <w:sz w:val="32"/>
          <w:szCs w:val="28"/>
        </w:rPr>
      </w:pPr>
      <w:bookmarkStart w:id="21" w:name="_Toc49331159"/>
      <w:r w:rsidRPr="00154675">
        <w:rPr>
          <w:rFonts w:eastAsia="楷体"/>
          <w:kern w:val="0"/>
          <w:sz w:val="32"/>
          <w:szCs w:val="28"/>
        </w:rPr>
        <w:t>（二）试验设计</w:t>
      </w:r>
      <w:bookmarkEnd w:id="21"/>
    </w:p>
    <w:p w14:paraId="3155948C" w14:textId="38898E41" w:rsidR="00DE267B" w:rsidRPr="00154675" w:rsidRDefault="00DE267B"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在进行确证性亚组分析的样本量估计时，除了常用的试验设计参数如期望治疗效应大小及其变异度、</w:t>
      </w:r>
      <w:r w:rsidRPr="00154675">
        <w:rPr>
          <w:rFonts w:ascii="Times New Roman" w:eastAsia="仿宋_GB2312" w:hAnsi="Times New Roman" w:cs="Times New Roman"/>
          <w:sz w:val="32"/>
          <w:szCs w:val="22"/>
        </w:rPr>
        <w:t>I</w:t>
      </w:r>
      <w:r w:rsidRPr="00154675">
        <w:rPr>
          <w:rFonts w:ascii="Times New Roman" w:eastAsia="仿宋_GB2312" w:hAnsi="Times New Roman" w:cs="Times New Roman"/>
          <w:sz w:val="32"/>
          <w:szCs w:val="22"/>
        </w:rPr>
        <w:t>类和</w:t>
      </w:r>
      <w:r w:rsidRPr="00154675">
        <w:rPr>
          <w:rFonts w:ascii="宋体" w:eastAsia="宋体" w:hAnsi="宋体" w:cs="宋体" w:hint="eastAsia"/>
          <w:sz w:val="32"/>
          <w:szCs w:val="22"/>
        </w:rPr>
        <w:t>Ⅱ</w:t>
      </w:r>
      <w:r w:rsidRPr="00154675">
        <w:rPr>
          <w:rFonts w:ascii="Times New Roman" w:eastAsia="仿宋_GB2312" w:hAnsi="Times New Roman" w:cs="Times New Roman"/>
          <w:sz w:val="32"/>
          <w:szCs w:val="22"/>
        </w:rPr>
        <w:t>类错误概率之外，还必须考虑亚组分类器分辨亚组的准确度，以及亚组人群在符合入组条件的目标人群中所占的比例。</w:t>
      </w:r>
    </w:p>
    <w:p w14:paraId="54490CD3" w14:textId="66E88404" w:rsidR="000E2CBC" w:rsidRPr="00154675" w:rsidRDefault="000E2CBC"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如果有可靠的证据表明试验药物在不同亚组中</w:t>
      </w:r>
      <w:r w:rsidR="0057550A"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疗效不同，且其具有生物学</w:t>
      </w:r>
      <w:r w:rsidR="0057550A" w:rsidRPr="00154675">
        <w:rPr>
          <w:rFonts w:ascii="Times New Roman" w:eastAsia="仿宋_GB2312" w:hAnsi="Times New Roman" w:cs="Times New Roman"/>
          <w:sz w:val="32"/>
          <w:szCs w:val="22"/>
        </w:rPr>
        <w:t>上的合理性</w:t>
      </w:r>
      <w:r w:rsidRPr="00154675">
        <w:rPr>
          <w:rFonts w:ascii="Times New Roman" w:eastAsia="仿宋_GB2312" w:hAnsi="Times New Roman" w:cs="Times New Roman"/>
          <w:sz w:val="32"/>
          <w:szCs w:val="22"/>
        </w:rPr>
        <w:t>和重要的临床意义，可以采用固定样本量设计，以验证药物的疗效。此时，临床试验的目标人群可以是亚组人群和</w:t>
      </w:r>
      <w:r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或</w:t>
      </w:r>
      <w:r w:rsidR="00DB1EE1" w:rsidRPr="00154675">
        <w:rPr>
          <w:rFonts w:ascii="Times New Roman" w:eastAsia="仿宋_GB2312" w:hAnsi="Times New Roman" w:cs="Times New Roman"/>
          <w:sz w:val="32"/>
          <w:szCs w:val="22"/>
        </w:rPr>
        <w:t>总体</w:t>
      </w:r>
      <w:r w:rsidRPr="00154675">
        <w:rPr>
          <w:rFonts w:ascii="Times New Roman" w:eastAsia="仿宋_GB2312" w:hAnsi="Times New Roman" w:cs="Times New Roman"/>
          <w:sz w:val="32"/>
          <w:szCs w:val="22"/>
        </w:rPr>
        <w:t>人群，其至少有三种设计方案（以标记物举例）：</w:t>
      </w:r>
    </w:p>
    <w:p w14:paraId="117DCC67" w14:textId="2C171EAE" w:rsidR="000E2CBC" w:rsidRPr="00154675" w:rsidRDefault="00736D2C" w:rsidP="00736D2C">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①</w:t>
      </w:r>
      <w:r w:rsidR="000E2CBC" w:rsidRPr="00154675">
        <w:rPr>
          <w:rFonts w:ascii="Times New Roman" w:eastAsia="仿宋_GB2312" w:hAnsi="Times New Roman" w:cs="Times New Roman"/>
          <w:sz w:val="32"/>
          <w:szCs w:val="22"/>
        </w:rPr>
        <w:t>如果只有标志物阳性的患者</w:t>
      </w:r>
      <w:r w:rsidR="0057550A" w:rsidRPr="00154675">
        <w:rPr>
          <w:rFonts w:ascii="Times New Roman" w:eastAsia="仿宋_GB2312" w:hAnsi="Times New Roman" w:cs="Times New Roman"/>
          <w:sz w:val="32"/>
          <w:szCs w:val="22"/>
        </w:rPr>
        <w:t>才</w:t>
      </w:r>
      <w:r w:rsidR="000E2CBC" w:rsidRPr="00154675">
        <w:rPr>
          <w:rFonts w:ascii="Times New Roman" w:eastAsia="仿宋_GB2312" w:hAnsi="Times New Roman" w:cs="Times New Roman"/>
          <w:sz w:val="32"/>
          <w:szCs w:val="22"/>
        </w:rPr>
        <w:t>能从试验药物中获益，入组患者可以仅限于这个亚组。</w:t>
      </w:r>
    </w:p>
    <w:p w14:paraId="2217456A" w14:textId="63714A54" w:rsidR="000E2CBC" w:rsidRPr="00154675" w:rsidRDefault="00736D2C"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②</w:t>
      </w:r>
      <w:r w:rsidR="000E2CBC" w:rsidRPr="00154675">
        <w:rPr>
          <w:rFonts w:ascii="Times New Roman" w:eastAsia="仿宋_GB2312" w:hAnsi="Times New Roman" w:cs="Times New Roman"/>
          <w:sz w:val="32"/>
          <w:szCs w:val="22"/>
        </w:rPr>
        <w:t>如果标志物阳性和阴性的患者都能从试验药物中获益，但阳性患者获益高于阴性患者，而试验的主要目的是验证药物在阳</w:t>
      </w:r>
      <w:r w:rsidR="00E16CA9">
        <w:rPr>
          <w:rFonts w:ascii="Times New Roman" w:eastAsia="仿宋_GB2312" w:hAnsi="Times New Roman" w:cs="Times New Roman"/>
          <w:sz w:val="32"/>
          <w:szCs w:val="22"/>
        </w:rPr>
        <w:lastRenderedPageBreak/>
        <w:t>性患者中的疗效</w:t>
      </w:r>
      <w:r w:rsidR="00E16CA9">
        <w:rPr>
          <w:rFonts w:ascii="Times New Roman" w:eastAsia="仿宋_GB2312" w:hAnsi="Times New Roman" w:cs="Times New Roman" w:hint="eastAsia"/>
          <w:sz w:val="32"/>
          <w:szCs w:val="22"/>
        </w:rPr>
        <w:t>，则</w:t>
      </w:r>
      <w:r w:rsidR="000E2CBC" w:rsidRPr="00154675">
        <w:rPr>
          <w:rFonts w:ascii="Times New Roman" w:eastAsia="仿宋_GB2312" w:hAnsi="Times New Roman" w:cs="Times New Roman"/>
          <w:sz w:val="32"/>
          <w:szCs w:val="22"/>
        </w:rPr>
        <w:t>样本量和药物疗效的估计可以主要针对标志物阳性的亚组，但建议标志物阴性的亚组也纳入试验，以便更好地了解试验药物在该人群中的疗效，用于获益</w:t>
      </w:r>
      <w:r w:rsidR="000E2CBC" w:rsidRPr="00154675">
        <w:rPr>
          <w:rFonts w:ascii="Times New Roman" w:eastAsia="仿宋_GB2312" w:hAnsi="Times New Roman" w:cs="Times New Roman"/>
          <w:sz w:val="32"/>
          <w:szCs w:val="22"/>
        </w:rPr>
        <w:t>-</w:t>
      </w:r>
      <w:r w:rsidR="000E2CBC" w:rsidRPr="00154675">
        <w:rPr>
          <w:rFonts w:ascii="Times New Roman" w:eastAsia="仿宋_GB2312" w:hAnsi="Times New Roman" w:cs="Times New Roman"/>
          <w:sz w:val="32"/>
          <w:szCs w:val="22"/>
        </w:rPr>
        <w:t>风险评估或后续研究设计。</w:t>
      </w:r>
    </w:p>
    <w:p w14:paraId="71CEBD9C" w14:textId="49484CEF" w:rsidR="000E2CBC" w:rsidRPr="00154675" w:rsidRDefault="00736D2C"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③</w:t>
      </w:r>
      <w:r w:rsidR="000E2CBC" w:rsidRPr="00154675">
        <w:rPr>
          <w:rFonts w:ascii="Times New Roman" w:eastAsia="仿宋_GB2312" w:hAnsi="Times New Roman" w:cs="Times New Roman"/>
          <w:sz w:val="32"/>
          <w:szCs w:val="22"/>
        </w:rPr>
        <w:t>如果标志物阳性和阴性的患者都能从试验药物中获益，但</w:t>
      </w:r>
      <w:r w:rsidR="002840A1" w:rsidRPr="00154675">
        <w:rPr>
          <w:rFonts w:ascii="Times New Roman" w:eastAsia="仿宋_GB2312" w:hAnsi="Times New Roman" w:cs="Times New Roman"/>
          <w:sz w:val="32"/>
          <w:szCs w:val="22"/>
        </w:rPr>
        <w:t>不能确定哪个亚组</w:t>
      </w:r>
      <w:r w:rsidR="007556BC" w:rsidRPr="00154675">
        <w:rPr>
          <w:rFonts w:ascii="Times New Roman" w:eastAsia="仿宋_GB2312" w:hAnsi="Times New Roman" w:cs="Times New Roman"/>
          <w:sz w:val="32"/>
          <w:szCs w:val="22"/>
        </w:rPr>
        <w:t>人群</w:t>
      </w:r>
      <w:r w:rsidR="002840A1" w:rsidRPr="00154675">
        <w:rPr>
          <w:rFonts w:ascii="Times New Roman" w:eastAsia="仿宋_GB2312" w:hAnsi="Times New Roman" w:cs="Times New Roman"/>
          <w:sz w:val="32"/>
          <w:szCs w:val="22"/>
        </w:rPr>
        <w:t>的获益更大</w:t>
      </w:r>
      <w:r w:rsidR="000E2CBC" w:rsidRPr="00154675">
        <w:rPr>
          <w:rFonts w:ascii="Times New Roman" w:eastAsia="仿宋_GB2312" w:hAnsi="Times New Roman" w:cs="Times New Roman"/>
          <w:sz w:val="32"/>
          <w:szCs w:val="22"/>
        </w:rPr>
        <w:t>，而试验的主要目的是验证药物在</w:t>
      </w:r>
      <w:r w:rsidR="0034739D" w:rsidRPr="00154675">
        <w:rPr>
          <w:rFonts w:ascii="Times New Roman" w:eastAsia="仿宋_GB2312" w:hAnsi="Times New Roman" w:cs="Times New Roman"/>
          <w:sz w:val="32"/>
          <w:szCs w:val="22"/>
        </w:rPr>
        <w:t>总</w:t>
      </w:r>
      <w:r w:rsidR="002840A1" w:rsidRPr="00154675">
        <w:rPr>
          <w:rFonts w:ascii="Times New Roman" w:eastAsia="仿宋_GB2312" w:hAnsi="Times New Roman" w:cs="Times New Roman"/>
          <w:sz w:val="32"/>
          <w:szCs w:val="22"/>
        </w:rPr>
        <w:t>体</w:t>
      </w:r>
      <w:r w:rsidR="000E2CBC" w:rsidRPr="00154675">
        <w:rPr>
          <w:rFonts w:ascii="Times New Roman" w:eastAsia="仿宋_GB2312" w:hAnsi="Times New Roman" w:cs="Times New Roman"/>
          <w:sz w:val="32"/>
          <w:szCs w:val="22"/>
        </w:rPr>
        <w:t>人群中的疗效，则</w:t>
      </w:r>
      <w:bookmarkStart w:id="22" w:name="OLE_LINK5"/>
      <w:r w:rsidR="00F90A3E" w:rsidRPr="00154675">
        <w:rPr>
          <w:rFonts w:ascii="Times New Roman" w:eastAsia="仿宋_GB2312" w:hAnsi="Times New Roman" w:cs="Times New Roman"/>
          <w:sz w:val="32"/>
          <w:szCs w:val="22"/>
        </w:rPr>
        <w:t>患者</w:t>
      </w:r>
      <w:r w:rsidR="000E2CBC" w:rsidRPr="00154675">
        <w:rPr>
          <w:rFonts w:ascii="Times New Roman" w:eastAsia="仿宋_GB2312" w:hAnsi="Times New Roman" w:cs="Times New Roman"/>
          <w:sz w:val="32"/>
          <w:szCs w:val="22"/>
        </w:rPr>
        <w:t>可以在</w:t>
      </w:r>
      <w:r w:rsidR="00772450" w:rsidRPr="00154675">
        <w:rPr>
          <w:rFonts w:ascii="Times New Roman" w:eastAsia="仿宋_GB2312" w:hAnsi="Times New Roman" w:cs="Times New Roman"/>
          <w:sz w:val="32"/>
          <w:szCs w:val="22"/>
        </w:rPr>
        <w:t>总体</w:t>
      </w:r>
      <w:r w:rsidR="000E2CBC" w:rsidRPr="00154675">
        <w:rPr>
          <w:rFonts w:ascii="Times New Roman" w:eastAsia="仿宋_GB2312" w:hAnsi="Times New Roman" w:cs="Times New Roman"/>
          <w:sz w:val="32"/>
          <w:szCs w:val="22"/>
        </w:rPr>
        <w:t>人群中招募</w:t>
      </w:r>
      <w:bookmarkEnd w:id="22"/>
      <w:r w:rsidR="004665F7" w:rsidRPr="00154675">
        <w:rPr>
          <w:rFonts w:ascii="Times New Roman" w:eastAsia="仿宋_GB2312" w:hAnsi="Times New Roman" w:cs="Times New Roman"/>
          <w:sz w:val="32"/>
          <w:szCs w:val="22"/>
        </w:rPr>
        <w:t>，也可以在两个亚组人群中</w:t>
      </w:r>
      <w:r w:rsidR="00991725" w:rsidRPr="00154675">
        <w:rPr>
          <w:rFonts w:ascii="Times New Roman" w:eastAsia="仿宋_GB2312" w:hAnsi="Times New Roman" w:cs="Times New Roman"/>
          <w:sz w:val="32"/>
          <w:szCs w:val="22"/>
        </w:rPr>
        <w:t>进行分层随机</w:t>
      </w:r>
      <w:r w:rsidR="000E2CBC" w:rsidRPr="00154675">
        <w:rPr>
          <w:rFonts w:ascii="Times New Roman" w:eastAsia="仿宋_GB2312" w:hAnsi="Times New Roman" w:cs="Times New Roman"/>
          <w:sz w:val="32"/>
          <w:szCs w:val="22"/>
        </w:rPr>
        <w:t>。如果是</w:t>
      </w:r>
      <w:r w:rsidR="004665F7" w:rsidRPr="00154675">
        <w:rPr>
          <w:rFonts w:ascii="Times New Roman" w:eastAsia="仿宋_GB2312" w:hAnsi="Times New Roman" w:cs="Times New Roman"/>
          <w:sz w:val="32"/>
          <w:szCs w:val="22"/>
        </w:rPr>
        <w:t>后</w:t>
      </w:r>
      <w:r w:rsidR="000E2CBC" w:rsidRPr="00154675">
        <w:rPr>
          <w:rFonts w:ascii="Times New Roman" w:eastAsia="仿宋_GB2312" w:hAnsi="Times New Roman" w:cs="Times New Roman"/>
          <w:sz w:val="32"/>
          <w:szCs w:val="22"/>
        </w:rPr>
        <w:t>者，则需要注意各亚组样本量的比例应与</w:t>
      </w:r>
      <w:r w:rsidR="007324DD">
        <w:rPr>
          <w:rFonts w:ascii="Times New Roman" w:eastAsia="仿宋_GB2312" w:hAnsi="Times New Roman" w:cs="Times New Roman" w:hint="eastAsia"/>
          <w:sz w:val="32"/>
          <w:szCs w:val="22"/>
        </w:rPr>
        <w:t>目标人群</w:t>
      </w:r>
      <w:r w:rsidR="000E2CBC" w:rsidRPr="00154675">
        <w:rPr>
          <w:rFonts w:ascii="Times New Roman" w:eastAsia="仿宋_GB2312" w:hAnsi="Times New Roman" w:cs="Times New Roman"/>
          <w:sz w:val="32"/>
          <w:szCs w:val="22"/>
        </w:rPr>
        <w:t>中各亚组人群患者的比例相似，以避免由于过多纳入疗效较好的亚组人群而夸大了药物在</w:t>
      </w:r>
      <w:r w:rsidR="00772450" w:rsidRPr="00154675">
        <w:rPr>
          <w:rFonts w:ascii="Times New Roman" w:eastAsia="仿宋_GB2312" w:hAnsi="Times New Roman" w:cs="Times New Roman"/>
          <w:sz w:val="32"/>
          <w:szCs w:val="22"/>
        </w:rPr>
        <w:t>总体</w:t>
      </w:r>
      <w:r w:rsidR="000E2CBC" w:rsidRPr="00154675">
        <w:rPr>
          <w:rFonts w:ascii="Times New Roman" w:eastAsia="仿宋_GB2312" w:hAnsi="Times New Roman" w:cs="Times New Roman"/>
          <w:sz w:val="32"/>
          <w:szCs w:val="22"/>
        </w:rPr>
        <w:t>人群中的疗效。</w:t>
      </w:r>
    </w:p>
    <w:p w14:paraId="4ACCA6E9" w14:textId="0F4659E1" w:rsidR="00D57082" w:rsidRPr="00154675" w:rsidRDefault="00D57082"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如果没有</w:t>
      </w:r>
      <w:r w:rsidR="002C1238" w:rsidRPr="00154675">
        <w:rPr>
          <w:rFonts w:ascii="Times New Roman" w:eastAsia="仿宋_GB2312" w:hAnsi="Times New Roman" w:cs="Times New Roman"/>
          <w:sz w:val="32"/>
          <w:szCs w:val="22"/>
        </w:rPr>
        <w:t>充分</w:t>
      </w:r>
      <w:r w:rsidRPr="00154675">
        <w:rPr>
          <w:rFonts w:ascii="Times New Roman" w:eastAsia="仿宋_GB2312" w:hAnsi="Times New Roman" w:cs="Times New Roman"/>
          <w:sz w:val="32"/>
          <w:szCs w:val="22"/>
        </w:rPr>
        <w:t>的证据</w:t>
      </w:r>
      <w:r w:rsidR="00477BFA" w:rsidRPr="00154675">
        <w:rPr>
          <w:rFonts w:ascii="Times New Roman" w:eastAsia="仿宋_GB2312" w:hAnsi="Times New Roman" w:cs="Times New Roman"/>
          <w:sz w:val="32"/>
          <w:szCs w:val="22"/>
        </w:rPr>
        <w:t>表</w:t>
      </w:r>
      <w:r w:rsidRPr="00154675">
        <w:rPr>
          <w:rFonts w:ascii="Times New Roman" w:eastAsia="仿宋_GB2312" w:hAnsi="Times New Roman" w:cs="Times New Roman"/>
          <w:sz w:val="32"/>
          <w:szCs w:val="22"/>
        </w:rPr>
        <w:t>明不同</w:t>
      </w:r>
      <w:r w:rsidR="00CF09B2" w:rsidRPr="00154675">
        <w:rPr>
          <w:rFonts w:ascii="Times New Roman" w:eastAsia="仿宋_GB2312" w:hAnsi="Times New Roman" w:cs="Times New Roman"/>
          <w:sz w:val="32"/>
          <w:szCs w:val="22"/>
        </w:rPr>
        <w:t>亚群</w:t>
      </w:r>
      <w:r w:rsidRPr="00154675">
        <w:rPr>
          <w:rFonts w:ascii="Times New Roman" w:eastAsia="仿宋_GB2312" w:hAnsi="Times New Roman" w:cs="Times New Roman"/>
          <w:sz w:val="32"/>
          <w:szCs w:val="22"/>
        </w:rPr>
        <w:t>间的疗效</w:t>
      </w:r>
      <w:r w:rsidR="00F74FE3" w:rsidRPr="00154675">
        <w:rPr>
          <w:rFonts w:ascii="Times New Roman" w:eastAsia="仿宋_GB2312" w:hAnsi="Times New Roman" w:cs="Times New Roman"/>
          <w:sz w:val="32"/>
          <w:szCs w:val="22"/>
        </w:rPr>
        <w:t>差异具有临床意义</w:t>
      </w:r>
      <w:r w:rsidR="002165C1" w:rsidRPr="00154675">
        <w:rPr>
          <w:rFonts w:ascii="Times New Roman" w:eastAsia="仿宋_GB2312" w:hAnsi="Times New Roman" w:cs="Times New Roman"/>
          <w:sz w:val="32"/>
          <w:szCs w:val="22"/>
        </w:rPr>
        <w:t>时</w:t>
      </w:r>
      <w:r w:rsidRPr="00154675">
        <w:rPr>
          <w:rFonts w:ascii="Times New Roman" w:eastAsia="仿宋_GB2312" w:hAnsi="Times New Roman" w:cs="Times New Roman"/>
          <w:sz w:val="32"/>
          <w:szCs w:val="22"/>
        </w:rPr>
        <w:t>，可以采用适应性设计</w:t>
      </w:r>
      <w:r w:rsidR="002165C1" w:rsidRPr="00154675">
        <w:rPr>
          <w:rFonts w:ascii="Times New Roman" w:eastAsia="仿宋_GB2312" w:hAnsi="Times New Roman" w:cs="Times New Roman"/>
          <w:sz w:val="32"/>
          <w:szCs w:val="22"/>
        </w:rPr>
        <w:t>的方法进行亚组的选择</w:t>
      </w:r>
      <w:r w:rsidR="00F74FE3" w:rsidRPr="00154675">
        <w:rPr>
          <w:rFonts w:ascii="Times New Roman" w:eastAsia="仿宋_GB2312" w:hAnsi="Times New Roman" w:cs="Times New Roman"/>
          <w:sz w:val="32"/>
          <w:szCs w:val="22"/>
        </w:rPr>
        <w:t>。例如，</w:t>
      </w:r>
      <w:r w:rsidR="002165C1" w:rsidRPr="00154675">
        <w:rPr>
          <w:rFonts w:ascii="Times New Roman" w:eastAsia="仿宋_GB2312" w:hAnsi="Times New Roman" w:cs="Times New Roman"/>
          <w:sz w:val="32"/>
          <w:szCs w:val="22"/>
        </w:rPr>
        <w:t>当</w:t>
      </w:r>
      <w:r w:rsidR="002C0206" w:rsidRPr="00154675">
        <w:rPr>
          <w:rFonts w:ascii="Times New Roman" w:eastAsia="仿宋_GB2312" w:hAnsi="Times New Roman" w:cs="Times New Roman"/>
          <w:sz w:val="32"/>
          <w:szCs w:val="22"/>
        </w:rPr>
        <w:t>不清楚</w:t>
      </w:r>
      <w:r w:rsidR="002165C1" w:rsidRPr="00154675">
        <w:rPr>
          <w:rFonts w:ascii="Times New Roman" w:eastAsia="仿宋_GB2312" w:hAnsi="Times New Roman" w:cs="Times New Roman"/>
          <w:sz w:val="32"/>
          <w:szCs w:val="22"/>
        </w:rPr>
        <w:t>试验药物</w:t>
      </w:r>
      <w:r w:rsidR="00F74FE3" w:rsidRPr="00154675">
        <w:rPr>
          <w:rFonts w:ascii="Times New Roman" w:eastAsia="仿宋_GB2312" w:hAnsi="Times New Roman" w:cs="Times New Roman"/>
          <w:sz w:val="32"/>
          <w:szCs w:val="22"/>
        </w:rPr>
        <w:t>在标志物阳性和阴性</w:t>
      </w:r>
      <w:r w:rsidR="002165C1" w:rsidRPr="00154675">
        <w:rPr>
          <w:rFonts w:ascii="Times New Roman" w:eastAsia="仿宋_GB2312" w:hAnsi="Times New Roman" w:cs="Times New Roman"/>
          <w:sz w:val="32"/>
          <w:szCs w:val="22"/>
        </w:rPr>
        <w:t>患者中</w:t>
      </w:r>
      <w:r w:rsidR="00F74FE3" w:rsidRPr="00154675">
        <w:rPr>
          <w:rFonts w:ascii="Times New Roman" w:eastAsia="仿宋_GB2312" w:hAnsi="Times New Roman" w:cs="Times New Roman"/>
          <w:sz w:val="32"/>
          <w:szCs w:val="22"/>
        </w:rPr>
        <w:t>的疗效时，可以考虑两阶段适应性设计（</w:t>
      </w:r>
      <w:r w:rsidR="00481F2A" w:rsidRPr="00154675">
        <w:rPr>
          <w:rFonts w:ascii="Times New Roman" w:eastAsia="仿宋_GB2312" w:hAnsi="Times New Roman" w:cs="Times New Roman"/>
          <w:sz w:val="32"/>
          <w:szCs w:val="22"/>
        </w:rPr>
        <w:t>即适应性</w:t>
      </w:r>
      <w:r w:rsidR="00F74FE3" w:rsidRPr="00154675">
        <w:rPr>
          <w:rFonts w:ascii="Times New Roman" w:eastAsia="仿宋_GB2312" w:hAnsi="Times New Roman" w:cs="Times New Roman"/>
          <w:sz w:val="32"/>
          <w:szCs w:val="22"/>
        </w:rPr>
        <w:t>亚组选择和富集）。第一阶段试验的数据可用</w:t>
      </w:r>
      <w:proofErr w:type="gramStart"/>
      <w:r w:rsidR="00F74FE3" w:rsidRPr="00154675">
        <w:rPr>
          <w:rFonts w:ascii="Times New Roman" w:eastAsia="仿宋_GB2312" w:hAnsi="Times New Roman" w:cs="Times New Roman"/>
          <w:sz w:val="32"/>
          <w:szCs w:val="22"/>
        </w:rPr>
        <w:t>于估计</w:t>
      </w:r>
      <w:proofErr w:type="gramEnd"/>
      <w:r w:rsidR="00F74FE3" w:rsidRPr="00154675">
        <w:rPr>
          <w:rFonts w:ascii="Times New Roman" w:eastAsia="仿宋_GB2312" w:hAnsi="Times New Roman" w:cs="Times New Roman"/>
          <w:sz w:val="32"/>
          <w:szCs w:val="22"/>
        </w:rPr>
        <w:t>药物在亚组中的疗效，然后据此调整第二阶段的入组人群及其样本量。对于适应性设计中</w:t>
      </w:r>
      <w:r w:rsidR="002165C1" w:rsidRPr="00154675">
        <w:rPr>
          <w:rFonts w:ascii="Times New Roman" w:eastAsia="仿宋_GB2312" w:hAnsi="Times New Roman" w:cs="Times New Roman"/>
          <w:sz w:val="32"/>
          <w:szCs w:val="22"/>
        </w:rPr>
        <w:t>的亚组</w:t>
      </w:r>
      <w:r w:rsidR="00F74FE3" w:rsidRPr="00154675">
        <w:rPr>
          <w:rFonts w:ascii="Times New Roman" w:eastAsia="仿宋_GB2312" w:hAnsi="Times New Roman" w:cs="Times New Roman"/>
          <w:sz w:val="32"/>
          <w:szCs w:val="22"/>
        </w:rPr>
        <w:t>的选择，应重点考虑试验设计和统计分析方法的有效性（如是否控制了</w:t>
      </w:r>
      <w:r w:rsidR="00F74FE3" w:rsidRPr="00154675">
        <w:rPr>
          <w:rFonts w:ascii="Times New Roman" w:eastAsia="仿宋_GB2312" w:hAnsi="Times New Roman" w:cs="Times New Roman"/>
          <w:sz w:val="32"/>
          <w:szCs w:val="22"/>
        </w:rPr>
        <w:t>I</w:t>
      </w:r>
      <w:r w:rsidR="00F74FE3" w:rsidRPr="00154675">
        <w:rPr>
          <w:rFonts w:ascii="Times New Roman" w:eastAsia="仿宋_GB2312" w:hAnsi="Times New Roman" w:cs="Times New Roman"/>
          <w:sz w:val="32"/>
          <w:szCs w:val="22"/>
        </w:rPr>
        <w:t>类错误）。</w:t>
      </w:r>
    </w:p>
    <w:p w14:paraId="282C0500" w14:textId="7CE2666E"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23" w:name="_Toc49331160"/>
      <w:r w:rsidRPr="00154675">
        <w:rPr>
          <w:rFonts w:eastAsia="楷体"/>
          <w:kern w:val="0"/>
          <w:sz w:val="32"/>
          <w:szCs w:val="28"/>
        </w:rPr>
        <w:t>（</w:t>
      </w:r>
      <w:r w:rsidR="001A6332" w:rsidRPr="00154675">
        <w:rPr>
          <w:rFonts w:eastAsia="楷体"/>
          <w:kern w:val="0"/>
          <w:sz w:val="32"/>
          <w:szCs w:val="28"/>
        </w:rPr>
        <w:t>三</w:t>
      </w:r>
      <w:r w:rsidRPr="00154675">
        <w:rPr>
          <w:rFonts w:eastAsia="楷体"/>
          <w:kern w:val="0"/>
          <w:sz w:val="32"/>
          <w:szCs w:val="28"/>
        </w:rPr>
        <w:t>）</w:t>
      </w:r>
      <w:r w:rsidR="008D4F2B" w:rsidRPr="00154675">
        <w:rPr>
          <w:rFonts w:eastAsia="楷体"/>
          <w:kern w:val="0"/>
          <w:sz w:val="32"/>
          <w:szCs w:val="28"/>
        </w:rPr>
        <w:t>多重性</w:t>
      </w:r>
      <w:bookmarkEnd w:id="23"/>
    </w:p>
    <w:p w14:paraId="3BC887FF" w14:textId="363C459B" w:rsidR="00D57082" w:rsidRPr="00154675" w:rsidRDefault="00A869DD"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lastRenderedPageBreak/>
        <w:t>多重性是</w:t>
      </w:r>
      <w:r w:rsidR="00D57082" w:rsidRPr="00154675">
        <w:rPr>
          <w:rFonts w:ascii="Times New Roman" w:eastAsia="仿宋_GB2312" w:hAnsi="Times New Roman" w:cs="Times New Roman"/>
          <w:sz w:val="32"/>
          <w:szCs w:val="22"/>
        </w:rPr>
        <w:t>确证性亚组分析</w:t>
      </w:r>
      <w:r w:rsidR="00AD1156" w:rsidRPr="00154675">
        <w:rPr>
          <w:rFonts w:ascii="Times New Roman" w:eastAsia="仿宋_GB2312" w:hAnsi="Times New Roman" w:cs="Times New Roman"/>
          <w:sz w:val="32"/>
          <w:szCs w:val="22"/>
        </w:rPr>
        <w:t>中</w:t>
      </w:r>
      <w:r w:rsidR="005151BD" w:rsidRPr="00154675">
        <w:rPr>
          <w:rFonts w:ascii="Times New Roman" w:eastAsia="仿宋_GB2312" w:hAnsi="Times New Roman" w:cs="Times New Roman"/>
          <w:sz w:val="32"/>
          <w:szCs w:val="22"/>
        </w:rPr>
        <w:t>需</w:t>
      </w:r>
      <w:r w:rsidR="00E95C0E" w:rsidRPr="00154675">
        <w:rPr>
          <w:rFonts w:ascii="Times New Roman" w:eastAsia="仿宋_GB2312" w:hAnsi="Times New Roman" w:cs="Times New Roman"/>
          <w:sz w:val="32"/>
          <w:szCs w:val="22"/>
        </w:rPr>
        <w:t>要</w:t>
      </w:r>
      <w:r w:rsidR="00F74FE3" w:rsidRPr="00154675">
        <w:rPr>
          <w:rFonts w:ascii="Times New Roman" w:eastAsia="仿宋_GB2312" w:hAnsi="Times New Roman" w:cs="Times New Roman"/>
          <w:sz w:val="32"/>
          <w:szCs w:val="22"/>
        </w:rPr>
        <w:t>重点</w:t>
      </w:r>
      <w:r w:rsidR="00E95C0E" w:rsidRPr="00154675">
        <w:rPr>
          <w:rFonts w:ascii="Times New Roman" w:eastAsia="仿宋_GB2312" w:hAnsi="Times New Roman" w:cs="Times New Roman"/>
          <w:sz w:val="32"/>
          <w:szCs w:val="22"/>
        </w:rPr>
        <w:t>关注的</w:t>
      </w:r>
      <w:r w:rsidR="00D57082" w:rsidRPr="00154675">
        <w:rPr>
          <w:rFonts w:ascii="Times New Roman" w:eastAsia="仿宋_GB2312" w:hAnsi="Times New Roman" w:cs="Times New Roman"/>
          <w:sz w:val="32"/>
          <w:szCs w:val="22"/>
        </w:rPr>
        <w:t>问题</w:t>
      </w:r>
      <w:r w:rsidR="008A518A" w:rsidRPr="00154675">
        <w:rPr>
          <w:rFonts w:ascii="Times New Roman" w:eastAsia="仿宋_GB2312" w:hAnsi="Times New Roman" w:cs="Times New Roman"/>
          <w:sz w:val="32"/>
          <w:szCs w:val="22"/>
        </w:rPr>
        <w:t>之一</w:t>
      </w:r>
      <w:r w:rsidR="007E0B73" w:rsidRPr="00154675">
        <w:rPr>
          <w:rFonts w:ascii="Times New Roman" w:eastAsia="仿宋_GB2312" w:hAnsi="Times New Roman" w:cs="Times New Roman"/>
          <w:sz w:val="32"/>
          <w:szCs w:val="22"/>
        </w:rPr>
        <w:t>。</w:t>
      </w:r>
      <w:r w:rsidR="008D4F2B" w:rsidRPr="00154675">
        <w:rPr>
          <w:rFonts w:ascii="Times New Roman" w:eastAsia="仿宋_GB2312" w:hAnsi="Times New Roman" w:cs="Times New Roman"/>
          <w:sz w:val="32"/>
          <w:szCs w:val="22"/>
        </w:rPr>
        <w:t>对于</w:t>
      </w:r>
      <w:r w:rsidR="00F74FE3" w:rsidRPr="00154675">
        <w:rPr>
          <w:rFonts w:ascii="Times New Roman" w:eastAsia="仿宋_GB2312" w:hAnsi="Times New Roman" w:cs="Times New Roman"/>
          <w:sz w:val="32"/>
          <w:szCs w:val="22"/>
        </w:rPr>
        <w:t>将</w:t>
      </w:r>
      <w:r w:rsidR="008D4F2B" w:rsidRPr="00154675">
        <w:rPr>
          <w:rFonts w:ascii="Times New Roman" w:eastAsia="仿宋_GB2312" w:hAnsi="Times New Roman" w:cs="Times New Roman"/>
          <w:sz w:val="32"/>
          <w:szCs w:val="22"/>
        </w:rPr>
        <w:t>亚组</w:t>
      </w:r>
      <w:r w:rsidR="00F74FE3" w:rsidRPr="00154675">
        <w:rPr>
          <w:rFonts w:ascii="Times New Roman" w:eastAsia="仿宋_GB2312" w:hAnsi="Times New Roman" w:cs="Times New Roman"/>
          <w:sz w:val="32"/>
          <w:szCs w:val="22"/>
        </w:rPr>
        <w:t>作为</w:t>
      </w:r>
      <w:r w:rsidR="008D4F2B" w:rsidRPr="00154675">
        <w:rPr>
          <w:rFonts w:ascii="Times New Roman" w:eastAsia="仿宋_GB2312" w:hAnsi="Times New Roman" w:cs="Times New Roman"/>
          <w:sz w:val="32"/>
          <w:szCs w:val="22"/>
        </w:rPr>
        <w:t>共同主要分析的临床试验，</w:t>
      </w:r>
      <w:bookmarkStart w:id="24" w:name="OLE_LINK6"/>
      <w:r w:rsidR="004743C4" w:rsidRPr="00154675">
        <w:rPr>
          <w:rFonts w:ascii="Times New Roman" w:eastAsia="仿宋_GB2312" w:hAnsi="Times New Roman" w:cs="Times New Roman"/>
          <w:sz w:val="32"/>
          <w:szCs w:val="22"/>
        </w:rPr>
        <w:t>由于</w:t>
      </w:r>
      <w:r w:rsidR="00F74FE3" w:rsidRPr="00154675">
        <w:rPr>
          <w:rFonts w:ascii="Times New Roman" w:eastAsia="仿宋_GB2312" w:hAnsi="Times New Roman" w:cs="Times New Roman"/>
          <w:sz w:val="32"/>
          <w:szCs w:val="22"/>
        </w:rPr>
        <w:t>要</w:t>
      </w:r>
      <w:r w:rsidR="00D57082" w:rsidRPr="00154675">
        <w:rPr>
          <w:rFonts w:ascii="Times New Roman" w:eastAsia="仿宋_GB2312" w:hAnsi="Times New Roman" w:cs="Times New Roman"/>
          <w:sz w:val="32"/>
          <w:szCs w:val="22"/>
        </w:rPr>
        <w:t>对</w:t>
      </w:r>
      <w:r w:rsidR="005151BD" w:rsidRPr="00154675">
        <w:rPr>
          <w:rFonts w:ascii="Times New Roman" w:eastAsia="仿宋_GB2312" w:hAnsi="Times New Roman" w:cs="Times New Roman"/>
          <w:sz w:val="32"/>
          <w:szCs w:val="22"/>
        </w:rPr>
        <w:t>全人群</w:t>
      </w:r>
      <w:r w:rsidR="00D57082" w:rsidRPr="00154675">
        <w:rPr>
          <w:rFonts w:ascii="Times New Roman" w:eastAsia="仿宋_GB2312" w:hAnsi="Times New Roman" w:cs="Times New Roman"/>
          <w:sz w:val="32"/>
          <w:szCs w:val="22"/>
        </w:rPr>
        <w:t>和</w:t>
      </w:r>
      <w:r w:rsidR="005151BD" w:rsidRPr="00154675">
        <w:rPr>
          <w:rFonts w:ascii="Times New Roman" w:eastAsia="仿宋_GB2312" w:hAnsi="Times New Roman" w:cs="Times New Roman"/>
          <w:sz w:val="32"/>
          <w:szCs w:val="22"/>
        </w:rPr>
        <w:t>亚组</w:t>
      </w:r>
      <w:r w:rsidR="007A6763" w:rsidRPr="00154675">
        <w:rPr>
          <w:rFonts w:ascii="Times New Roman" w:eastAsia="仿宋_GB2312" w:hAnsi="Times New Roman" w:cs="Times New Roman"/>
          <w:sz w:val="32"/>
          <w:szCs w:val="22"/>
        </w:rPr>
        <w:t>的疗效</w:t>
      </w:r>
      <w:r w:rsidR="00D57082" w:rsidRPr="00154675">
        <w:rPr>
          <w:rFonts w:ascii="Times New Roman" w:eastAsia="仿宋_GB2312" w:hAnsi="Times New Roman" w:cs="Times New Roman"/>
          <w:sz w:val="32"/>
          <w:szCs w:val="22"/>
        </w:rPr>
        <w:t>进行多次检验，</w:t>
      </w:r>
      <w:bookmarkEnd w:id="24"/>
      <w:r w:rsidR="00AF52B7" w:rsidRPr="00154675">
        <w:rPr>
          <w:rFonts w:ascii="Times New Roman" w:eastAsia="仿宋_GB2312" w:hAnsi="Times New Roman" w:cs="Times New Roman"/>
          <w:sz w:val="32"/>
          <w:szCs w:val="22"/>
        </w:rPr>
        <w:t>因此</w:t>
      </w:r>
      <w:r w:rsidR="008D4F2B" w:rsidRPr="00154675">
        <w:rPr>
          <w:rFonts w:ascii="Times New Roman" w:eastAsia="仿宋_GB2312" w:hAnsi="Times New Roman" w:cs="Times New Roman"/>
          <w:sz w:val="32"/>
          <w:szCs w:val="22"/>
        </w:rPr>
        <w:t>如果不进行</w:t>
      </w:r>
      <w:r w:rsidR="00DD0F38" w:rsidRPr="00154675">
        <w:rPr>
          <w:rFonts w:ascii="Times New Roman" w:eastAsia="仿宋_GB2312" w:hAnsi="Times New Roman" w:cs="Times New Roman"/>
          <w:sz w:val="32"/>
          <w:szCs w:val="22"/>
        </w:rPr>
        <w:t>多重性</w:t>
      </w:r>
      <w:r w:rsidR="008D4F2B" w:rsidRPr="00154675">
        <w:rPr>
          <w:rFonts w:ascii="Times New Roman" w:eastAsia="仿宋_GB2312" w:hAnsi="Times New Roman" w:cs="Times New Roman"/>
          <w:sz w:val="32"/>
          <w:szCs w:val="22"/>
        </w:rPr>
        <w:t>调整，</w:t>
      </w:r>
      <w:r w:rsidR="004743C4" w:rsidRPr="00154675">
        <w:rPr>
          <w:rFonts w:ascii="Times New Roman" w:eastAsia="仿宋_GB2312" w:hAnsi="Times New Roman" w:cs="Times New Roman"/>
          <w:sz w:val="32"/>
          <w:szCs w:val="22"/>
        </w:rPr>
        <w:t>会</w:t>
      </w:r>
      <w:r w:rsidR="00D57082" w:rsidRPr="00154675">
        <w:rPr>
          <w:rFonts w:ascii="Times New Roman" w:eastAsia="仿宋_GB2312" w:hAnsi="Times New Roman" w:cs="Times New Roman"/>
          <w:sz w:val="32"/>
          <w:szCs w:val="22"/>
        </w:rPr>
        <w:t>增加总</w:t>
      </w:r>
      <w:r w:rsidR="00D57082" w:rsidRPr="00154675">
        <w:rPr>
          <w:rFonts w:ascii="Times New Roman" w:eastAsia="仿宋_GB2312" w:hAnsi="Times New Roman" w:cs="Times New Roman"/>
          <w:sz w:val="32"/>
          <w:szCs w:val="22"/>
        </w:rPr>
        <w:t>I</w:t>
      </w:r>
      <w:bookmarkStart w:id="25" w:name="_Hlk38146233"/>
      <w:r w:rsidR="002B05F6" w:rsidRPr="00154675">
        <w:rPr>
          <w:rFonts w:ascii="Times New Roman" w:eastAsia="仿宋_GB2312" w:hAnsi="Times New Roman" w:cs="Times New Roman"/>
          <w:sz w:val="32"/>
          <w:szCs w:val="22"/>
        </w:rPr>
        <w:t>类错误</w:t>
      </w:r>
      <w:bookmarkEnd w:id="25"/>
      <w:r w:rsidR="00D57082" w:rsidRPr="00154675">
        <w:rPr>
          <w:rFonts w:ascii="Times New Roman" w:eastAsia="仿宋_GB2312" w:hAnsi="Times New Roman" w:cs="Times New Roman"/>
          <w:sz w:val="32"/>
          <w:szCs w:val="22"/>
        </w:rPr>
        <w:t>。</w:t>
      </w:r>
      <w:r w:rsidR="00F74FE3" w:rsidRPr="00154675">
        <w:rPr>
          <w:rFonts w:ascii="Times New Roman" w:eastAsia="仿宋_GB2312" w:hAnsi="Times New Roman" w:cs="Times New Roman"/>
          <w:sz w:val="32"/>
          <w:szCs w:val="22"/>
        </w:rPr>
        <w:t>为了</w:t>
      </w:r>
      <w:r w:rsidR="00D57082" w:rsidRPr="00154675">
        <w:rPr>
          <w:rFonts w:ascii="Times New Roman" w:eastAsia="仿宋_GB2312" w:hAnsi="Times New Roman" w:cs="Times New Roman"/>
          <w:sz w:val="32"/>
          <w:szCs w:val="22"/>
        </w:rPr>
        <w:t>将</w:t>
      </w:r>
      <w:r w:rsidR="005151BD" w:rsidRPr="00154675">
        <w:rPr>
          <w:rFonts w:ascii="Times New Roman" w:eastAsia="仿宋_GB2312" w:hAnsi="Times New Roman" w:cs="Times New Roman"/>
          <w:sz w:val="32"/>
          <w:szCs w:val="22"/>
        </w:rPr>
        <w:t>总</w:t>
      </w:r>
      <w:r w:rsidR="005151BD" w:rsidRPr="00154675">
        <w:rPr>
          <w:rFonts w:ascii="Times New Roman" w:eastAsia="仿宋_GB2312" w:hAnsi="Times New Roman" w:cs="Times New Roman"/>
          <w:sz w:val="32"/>
          <w:szCs w:val="22"/>
        </w:rPr>
        <w:t>I</w:t>
      </w:r>
      <w:r w:rsidR="005151BD" w:rsidRPr="00154675">
        <w:rPr>
          <w:rFonts w:ascii="Times New Roman" w:eastAsia="仿宋_GB2312" w:hAnsi="Times New Roman" w:cs="Times New Roman"/>
          <w:sz w:val="32"/>
          <w:szCs w:val="22"/>
        </w:rPr>
        <w:t>类错误</w:t>
      </w:r>
      <w:r w:rsidR="008D4F2B" w:rsidRPr="00154675">
        <w:rPr>
          <w:rFonts w:ascii="Times New Roman" w:eastAsia="仿宋_GB2312" w:hAnsi="Times New Roman" w:cs="Times New Roman"/>
          <w:sz w:val="32"/>
          <w:szCs w:val="22"/>
        </w:rPr>
        <w:t>控制在预设的</w:t>
      </w:r>
      <w:r w:rsidR="00D57082" w:rsidRPr="00154675">
        <w:rPr>
          <w:rFonts w:ascii="Times New Roman" w:eastAsia="仿宋_GB2312" w:hAnsi="Times New Roman" w:cs="Times New Roman"/>
          <w:sz w:val="32"/>
          <w:szCs w:val="22"/>
        </w:rPr>
        <w:t>水平</w:t>
      </w:r>
      <w:r w:rsidR="00F74FE3" w:rsidRPr="00154675">
        <w:rPr>
          <w:rFonts w:ascii="Times New Roman" w:eastAsia="仿宋_GB2312" w:hAnsi="Times New Roman" w:cs="Times New Roman"/>
          <w:sz w:val="32"/>
          <w:szCs w:val="22"/>
        </w:rPr>
        <w:t>，有多种多重性调整方法，</w:t>
      </w:r>
      <w:r w:rsidR="005151BD" w:rsidRPr="00154675">
        <w:rPr>
          <w:rFonts w:ascii="Times New Roman" w:eastAsia="仿宋_GB2312" w:hAnsi="Times New Roman" w:cs="Times New Roman"/>
          <w:sz w:val="32"/>
          <w:szCs w:val="22"/>
        </w:rPr>
        <w:t>如</w:t>
      </w:r>
      <w:proofErr w:type="spellStart"/>
      <w:r w:rsidR="00D57082" w:rsidRPr="00154675">
        <w:rPr>
          <w:rFonts w:ascii="Times New Roman" w:eastAsia="仿宋_GB2312" w:hAnsi="Times New Roman" w:cs="Times New Roman"/>
          <w:sz w:val="32"/>
          <w:szCs w:val="22"/>
        </w:rPr>
        <w:t>Bonferroni</w:t>
      </w:r>
      <w:proofErr w:type="spellEnd"/>
      <w:r w:rsidR="00D57082" w:rsidRPr="00154675">
        <w:rPr>
          <w:rFonts w:ascii="Times New Roman" w:eastAsia="仿宋_GB2312" w:hAnsi="Times New Roman" w:cs="Times New Roman"/>
          <w:sz w:val="32"/>
          <w:szCs w:val="22"/>
        </w:rPr>
        <w:t>单步检验法</w:t>
      </w:r>
      <w:r w:rsidR="008D4F2B" w:rsidRPr="00154675">
        <w:rPr>
          <w:rFonts w:ascii="Times New Roman" w:eastAsia="仿宋_GB2312" w:hAnsi="Times New Roman" w:cs="Times New Roman"/>
          <w:sz w:val="32"/>
          <w:szCs w:val="22"/>
        </w:rPr>
        <w:t>、</w:t>
      </w:r>
      <w:r w:rsidR="00D57082" w:rsidRPr="00154675">
        <w:rPr>
          <w:rFonts w:ascii="Times New Roman" w:eastAsia="仿宋_GB2312" w:hAnsi="Times New Roman" w:cs="Times New Roman"/>
          <w:sz w:val="32"/>
          <w:szCs w:val="22"/>
        </w:rPr>
        <w:t>逐步多重</w:t>
      </w:r>
      <w:r w:rsidR="00FE261C" w:rsidRPr="00154675">
        <w:rPr>
          <w:rFonts w:ascii="Times New Roman" w:eastAsia="仿宋_GB2312" w:hAnsi="Times New Roman" w:cs="Times New Roman"/>
          <w:sz w:val="32"/>
          <w:szCs w:val="22"/>
        </w:rPr>
        <w:t>检验</w:t>
      </w:r>
      <w:r w:rsidR="00D57082" w:rsidRPr="00154675">
        <w:rPr>
          <w:rFonts w:ascii="Times New Roman" w:eastAsia="仿宋_GB2312" w:hAnsi="Times New Roman" w:cs="Times New Roman"/>
          <w:sz w:val="32"/>
          <w:szCs w:val="22"/>
        </w:rPr>
        <w:t>法和回退法</w:t>
      </w:r>
      <w:r w:rsidR="005456D7" w:rsidRPr="00154675">
        <w:rPr>
          <w:rFonts w:ascii="Times New Roman" w:eastAsia="仿宋_GB2312" w:hAnsi="Times New Roman" w:cs="Times New Roman"/>
          <w:sz w:val="32"/>
          <w:szCs w:val="22"/>
        </w:rPr>
        <w:t>等</w:t>
      </w:r>
      <w:r w:rsidR="007556BC" w:rsidRPr="00154675">
        <w:rPr>
          <w:rFonts w:ascii="Times New Roman" w:eastAsia="仿宋_GB2312" w:hAnsi="Times New Roman" w:cs="Times New Roman"/>
          <w:sz w:val="32"/>
          <w:szCs w:val="22"/>
        </w:rPr>
        <w:t>，多重性调整的方法应在</w:t>
      </w:r>
      <w:r w:rsidR="00BB7A3C" w:rsidRPr="00154675">
        <w:rPr>
          <w:rFonts w:ascii="Times New Roman" w:eastAsia="仿宋_GB2312" w:hAnsi="Times New Roman" w:cs="Times New Roman"/>
          <w:sz w:val="32"/>
          <w:szCs w:val="22"/>
        </w:rPr>
        <w:t>方案和</w:t>
      </w:r>
      <w:r w:rsidR="007556BC" w:rsidRPr="00154675">
        <w:rPr>
          <w:rFonts w:ascii="Times New Roman" w:eastAsia="仿宋_GB2312" w:hAnsi="Times New Roman" w:cs="Times New Roman"/>
          <w:sz w:val="32"/>
          <w:szCs w:val="22"/>
        </w:rPr>
        <w:t>统计分析计划中事先指定</w:t>
      </w:r>
      <w:r w:rsidR="00D57082" w:rsidRPr="00154675">
        <w:rPr>
          <w:rFonts w:ascii="Times New Roman" w:eastAsia="仿宋_GB2312" w:hAnsi="Times New Roman" w:cs="Times New Roman"/>
          <w:sz w:val="32"/>
          <w:szCs w:val="22"/>
        </w:rPr>
        <w:t>。</w:t>
      </w:r>
    </w:p>
    <w:p w14:paraId="1E603131" w14:textId="0D8CA36D" w:rsidR="00450315" w:rsidRPr="00154675" w:rsidRDefault="00644694"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不同的多重性调整方法各有其优缺点。</w:t>
      </w:r>
      <w:bookmarkStart w:id="26" w:name="OLE_LINK7"/>
      <w:r w:rsidRPr="00154675">
        <w:rPr>
          <w:rFonts w:ascii="Times New Roman" w:eastAsia="仿宋_GB2312" w:hAnsi="Times New Roman" w:cs="Times New Roman"/>
          <w:sz w:val="32"/>
          <w:szCs w:val="22"/>
        </w:rPr>
        <w:t>如果一个亚组和全人群作为</w:t>
      </w:r>
      <w:r w:rsidR="00FD2A63" w:rsidRPr="00154675">
        <w:rPr>
          <w:rFonts w:ascii="Times New Roman" w:eastAsia="仿宋_GB2312" w:hAnsi="Times New Roman" w:cs="Times New Roman"/>
          <w:sz w:val="32"/>
          <w:szCs w:val="22"/>
        </w:rPr>
        <w:t>共同</w:t>
      </w:r>
      <w:r w:rsidRPr="00154675">
        <w:rPr>
          <w:rFonts w:ascii="Times New Roman" w:eastAsia="仿宋_GB2312" w:hAnsi="Times New Roman" w:cs="Times New Roman"/>
          <w:sz w:val="32"/>
          <w:szCs w:val="22"/>
        </w:rPr>
        <w:t>主要分析人群，</w:t>
      </w:r>
      <w:bookmarkEnd w:id="26"/>
      <w:r w:rsidRPr="00154675">
        <w:rPr>
          <w:rFonts w:ascii="Times New Roman" w:eastAsia="仿宋_GB2312" w:hAnsi="Times New Roman" w:cs="Times New Roman"/>
          <w:sz w:val="32"/>
          <w:szCs w:val="22"/>
        </w:rPr>
        <w:t>则可以用</w:t>
      </w:r>
      <w:proofErr w:type="spellStart"/>
      <w:r w:rsidRPr="00154675">
        <w:rPr>
          <w:rFonts w:ascii="Times New Roman" w:eastAsia="仿宋_GB2312" w:hAnsi="Times New Roman" w:cs="Times New Roman"/>
          <w:sz w:val="32"/>
          <w:szCs w:val="22"/>
        </w:rPr>
        <w:t>Bonferroni</w:t>
      </w:r>
      <w:proofErr w:type="spellEnd"/>
      <w:r w:rsidRPr="00154675">
        <w:rPr>
          <w:rFonts w:ascii="Times New Roman" w:eastAsia="仿宋_GB2312" w:hAnsi="Times New Roman" w:cs="Times New Roman"/>
          <w:sz w:val="32"/>
          <w:szCs w:val="22"/>
        </w:rPr>
        <w:t>法将</w:t>
      </w:r>
      <w:r w:rsidRPr="00154675">
        <w:rPr>
          <w:rFonts w:ascii="Times New Roman" w:eastAsia="仿宋_GB2312" w:hAnsi="Times New Roman" w:cs="Times New Roman"/>
          <w:sz w:val="32"/>
          <w:szCs w:val="22"/>
        </w:rPr>
        <w:t>α</w:t>
      </w:r>
      <w:r w:rsidRPr="00154675">
        <w:rPr>
          <w:rFonts w:ascii="Times New Roman" w:eastAsia="仿宋_GB2312" w:hAnsi="Times New Roman" w:cs="Times New Roman"/>
          <w:sz w:val="32"/>
          <w:szCs w:val="22"/>
        </w:rPr>
        <w:t>分配给这两个主要分析人群</w:t>
      </w:r>
      <w:r w:rsidR="00FD2A63" w:rsidRPr="00154675">
        <w:rPr>
          <w:rFonts w:ascii="Times New Roman" w:eastAsia="仿宋_GB2312" w:hAnsi="Times New Roman" w:cs="Times New Roman"/>
          <w:sz w:val="32"/>
          <w:szCs w:val="22"/>
        </w:rPr>
        <w:t>，即</w:t>
      </w:r>
      <w:r w:rsidR="00D57082" w:rsidRPr="00154675">
        <w:rPr>
          <w:rFonts w:ascii="Times New Roman" w:eastAsia="仿宋_GB2312" w:hAnsi="Times New Roman" w:cs="Times New Roman"/>
          <w:sz w:val="32"/>
          <w:szCs w:val="22"/>
        </w:rPr>
        <w:t>以</w:t>
      </w:r>
      <w:bookmarkStart w:id="27" w:name="_Hlk38186203"/>
      <w:r w:rsidR="00D57082" w:rsidRPr="00154675">
        <w:rPr>
          <w:rFonts w:ascii="Times New Roman" w:eastAsia="仿宋_GB2312" w:hAnsi="Times New Roman" w:cs="Times New Roman"/>
          <w:sz w:val="32"/>
          <w:szCs w:val="22"/>
        </w:rPr>
        <w:object w:dxaOrig="279" w:dyaOrig="360" w14:anchorId="6BE51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1" o:title=""/>
          </v:shape>
          <o:OLEObject Type="Embed" ProgID="Equation.DSMT4" ShapeID="_x0000_i1025" DrawAspect="Content" ObjectID="_1660060902" r:id="rId12"/>
        </w:object>
      </w:r>
      <w:bookmarkEnd w:id="27"/>
      <w:r w:rsidR="00D57082" w:rsidRPr="00154675">
        <w:rPr>
          <w:rFonts w:ascii="Times New Roman" w:eastAsia="仿宋_GB2312" w:hAnsi="Times New Roman" w:cs="Times New Roman"/>
          <w:sz w:val="32"/>
          <w:szCs w:val="22"/>
        </w:rPr>
        <w:t>水平检验</w:t>
      </w:r>
      <w:r w:rsidRPr="00154675">
        <w:rPr>
          <w:rFonts w:ascii="Times New Roman" w:eastAsia="仿宋_GB2312" w:hAnsi="Times New Roman" w:cs="Times New Roman"/>
          <w:sz w:val="32"/>
          <w:szCs w:val="22"/>
        </w:rPr>
        <w:t>亚组</w:t>
      </w:r>
      <w:r w:rsidR="00D57082" w:rsidRPr="00154675">
        <w:rPr>
          <w:rFonts w:ascii="Times New Roman" w:eastAsia="仿宋_GB2312" w:hAnsi="Times New Roman" w:cs="Times New Roman"/>
          <w:sz w:val="32"/>
          <w:szCs w:val="22"/>
        </w:rPr>
        <w:t>，以</w:t>
      </w:r>
      <w:r w:rsidR="00D57082" w:rsidRPr="00154675">
        <w:rPr>
          <w:rFonts w:ascii="Times New Roman" w:eastAsia="仿宋_GB2312" w:hAnsi="Times New Roman" w:cs="Times New Roman"/>
          <w:sz w:val="32"/>
          <w:szCs w:val="22"/>
        </w:rPr>
        <w:object w:dxaOrig="300" w:dyaOrig="360" w14:anchorId="76B2BC5A">
          <v:shape id="_x0000_i1026" type="#_x0000_t75" style="width:15pt;height:18pt" o:ole="">
            <v:imagedata r:id="rId13" o:title=""/>
          </v:shape>
          <o:OLEObject Type="Embed" ProgID="Equation.DSMT4" ShapeID="_x0000_i1026" DrawAspect="Content" ObjectID="_1660060903" r:id="rId14"/>
        </w:object>
      </w:r>
      <w:r w:rsidR="00D57082" w:rsidRPr="00154675">
        <w:rPr>
          <w:rFonts w:ascii="Times New Roman" w:eastAsia="仿宋_GB2312" w:hAnsi="Times New Roman" w:cs="Times New Roman"/>
          <w:sz w:val="32"/>
          <w:szCs w:val="22"/>
        </w:rPr>
        <w:t>水平检</w:t>
      </w:r>
      <w:bookmarkStart w:id="28" w:name="_Hlk38186318"/>
      <w:r w:rsidR="00FD2A63" w:rsidRPr="00154675">
        <w:rPr>
          <w:rFonts w:ascii="Times New Roman" w:eastAsia="仿宋_GB2312" w:hAnsi="Times New Roman" w:cs="Times New Roman"/>
          <w:sz w:val="32"/>
          <w:szCs w:val="22"/>
        </w:rPr>
        <w:t>验全人群</w:t>
      </w:r>
      <w:bookmarkEnd w:id="28"/>
      <w:r w:rsidR="00D57082" w:rsidRPr="00154675">
        <w:rPr>
          <w:rFonts w:ascii="Times New Roman" w:eastAsia="仿宋_GB2312" w:hAnsi="Times New Roman" w:cs="Times New Roman"/>
          <w:sz w:val="32"/>
          <w:szCs w:val="22"/>
        </w:rPr>
        <w:t>，</w:t>
      </w:r>
      <w:bookmarkStart w:id="29" w:name="_Hlk38186228"/>
      <w:r w:rsidR="006860D3" w:rsidRPr="00154675">
        <w:rPr>
          <w:rFonts w:ascii="Times New Roman" w:eastAsia="仿宋_GB2312" w:hAnsi="Times New Roman" w:cs="Times New Roman"/>
          <w:sz w:val="32"/>
          <w:szCs w:val="22"/>
        </w:rPr>
        <w:t>并且</w:t>
      </w:r>
      <w:r w:rsidR="006860D3" w:rsidRPr="00154675">
        <w:rPr>
          <w:rFonts w:ascii="Times New Roman" w:eastAsia="仿宋_GB2312" w:hAnsi="Times New Roman" w:cs="Times New Roman"/>
          <w:sz w:val="32"/>
          <w:szCs w:val="22"/>
        </w:rPr>
        <w:object w:dxaOrig="1020" w:dyaOrig="360" w14:anchorId="48585201">
          <v:shape id="_x0000_i1027" type="#_x0000_t75" style="width:50.25pt;height:18pt" o:ole="">
            <v:imagedata r:id="rId15" o:title=""/>
          </v:shape>
          <o:OLEObject Type="Embed" ProgID="Equation.DSMT4" ShapeID="_x0000_i1027" DrawAspect="Content" ObjectID="_1660060904" r:id="rId16"/>
        </w:object>
      </w:r>
      <w:bookmarkEnd w:id="29"/>
      <w:r w:rsidR="00D57082" w:rsidRPr="00154675">
        <w:rPr>
          <w:rFonts w:ascii="Times New Roman" w:eastAsia="仿宋_GB2312" w:hAnsi="Times New Roman" w:cs="Times New Roman"/>
          <w:sz w:val="32"/>
          <w:szCs w:val="22"/>
        </w:rPr>
        <w:t>。</w:t>
      </w:r>
      <w:r w:rsidR="00FD2A63" w:rsidRPr="00154675">
        <w:rPr>
          <w:rFonts w:ascii="Times New Roman" w:eastAsia="仿宋_GB2312" w:hAnsi="Times New Roman" w:cs="Times New Roman"/>
          <w:sz w:val="32"/>
          <w:szCs w:val="22"/>
        </w:rPr>
        <w:t>这里</w:t>
      </w:r>
      <w:r w:rsidR="00D57082" w:rsidRPr="00154675">
        <w:rPr>
          <w:rFonts w:ascii="Times New Roman" w:eastAsia="仿宋_GB2312" w:hAnsi="Times New Roman" w:cs="Times New Roman"/>
          <w:sz w:val="32"/>
          <w:szCs w:val="22"/>
        </w:rPr>
        <w:t>也可以使用</w:t>
      </w:r>
      <w:r w:rsidR="006D629A" w:rsidRPr="00154675">
        <w:rPr>
          <w:rFonts w:ascii="Times New Roman" w:eastAsia="仿宋_GB2312" w:hAnsi="Times New Roman" w:cs="Times New Roman"/>
          <w:sz w:val="32"/>
          <w:szCs w:val="22"/>
        </w:rPr>
        <w:t>回退</w:t>
      </w:r>
      <w:r w:rsidR="00D57082" w:rsidRPr="00154675">
        <w:rPr>
          <w:rFonts w:ascii="Times New Roman" w:eastAsia="仿宋_GB2312" w:hAnsi="Times New Roman" w:cs="Times New Roman"/>
          <w:sz w:val="32"/>
          <w:szCs w:val="22"/>
        </w:rPr>
        <w:t>法。</w:t>
      </w:r>
    </w:p>
    <w:p w14:paraId="2EB0BB1D" w14:textId="3CC9D15C" w:rsidR="00FD2A63" w:rsidRPr="00154675" w:rsidRDefault="00FD2A63"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另外，在没有足够的</w:t>
      </w:r>
      <w:r w:rsidR="004D4191" w:rsidRPr="00154675">
        <w:rPr>
          <w:rFonts w:ascii="Times New Roman" w:eastAsia="仿宋_GB2312" w:hAnsi="Times New Roman" w:cs="Times New Roman"/>
          <w:sz w:val="32"/>
          <w:szCs w:val="22"/>
        </w:rPr>
        <w:t>证据表明药物在</w:t>
      </w:r>
      <w:r w:rsidR="005151BD" w:rsidRPr="00154675">
        <w:rPr>
          <w:rFonts w:ascii="Times New Roman" w:eastAsia="仿宋_GB2312" w:hAnsi="Times New Roman" w:cs="Times New Roman"/>
          <w:sz w:val="32"/>
          <w:szCs w:val="22"/>
        </w:rPr>
        <w:t>全人群和亚组</w:t>
      </w:r>
      <w:r w:rsidRPr="00154675">
        <w:rPr>
          <w:rFonts w:ascii="Times New Roman" w:eastAsia="仿宋_GB2312" w:hAnsi="Times New Roman" w:cs="Times New Roman"/>
          <w:sz w:val="32"/>
          <w:szCs w:val="22"/>
        </w:rPr>
        <w:t>的疗效</w:t>
      </w:r>
      <w:r w:rsidR="004D4191" w:rsidRPr="00154675">
        <w:rPr>
          <w:rFonts w:ascii="Times New Roman" w:eastAsia="仿宋_GB2312" w:hAnsi="Times New Roman" w:cs="Times New Roman"/>
          <w:sz w:val="32"/>
          <w:szCs w:val="22"/>
        </w:rPr>
        <w:t>差异</w:t>
      </w:r>
      <w:r w:rsidRPr="00154675">
        <w:rPr>
          <w:rFonts w:ascii="Times New Roman" w:eastAsia="仿宋_GB2312" w:hAnsi="Times New Roman" w:cs="Times New Roman"/>
          <w:sz w:val="32"/>
          <w:szCs w:val="22"/>
        </w:rPr>
        <w:t>时，可以考虑使用逐步多重检验法（如</w:t>
      </w:r>
      <w:r w:rsidRPr="00154675">
        <w:rPr>
          <w:rFonts w:ascii="Times New Roman" w:eastAsia="仿宋_GB2312" w:hAnsi="Times New Roman" w:cs="Times New Roman"/>
          <w:sz w:val="32"/>
          <w:szCs w:val="22"/>
        </w:rPr>
        <w:t>Hochberg</w:t>
      </w:r>
      <w:r w:rsidRPr="00154675">
        <w:rPr>
          <w:rFonts w:ascii="Times New Roman" w:eastAsia="仿宋_GB2312" w:hAnsi="Times New Roman" w:cs="Times New Roman"/>
          <w:sz w:val="32"/>
          <w:szCs w:val="22"/>
        </w:rPr>
        <w:t>、</w:t>
      </w:r>
      <w:proofErr w:type="spellStart"/>
      <w:r w:rsidRPr="00154675">
        <w:rPr>
          <w:rFonts w:ascii="Times New Roman" w:eastAsia="仿宋_GB2312" w:hAnsi="Times New Roman" w:cs="Times New Roman"/>
          <w:sz w:val="32"/>
          <w:szCs w:val="22"/>
        </w:rPr>
        <w:t>Hommel</w:t>
      </w:r>
      <w:proofErr w:type="spellEnd"/>
      <w:r w:rsidRPr="00154675">
        <w:rPr>
          <w:rFonts w:ascii="Times New Roman" w:eastAsia="仿宋_GB2312" w:hAnsi="Times New Roman" w:cs="Times New Roman"/>
          <w:sz w:val="32"/>
          <w:szCs w:val="22"/>
        </w:rPr>
        <w:t>和</w:t>
      </w:r>
      <w:proofErr w:type="spellStart"/>
      <w:r w:rsidRPr="00154675">
        <w:rPr>
          <w:rFonts w:ascii="Times New Roman" w:eastAsia="仿宋_GB2312" w:hAnsi="Times New Roman" w:cs="Times New Roman"/>
          <w:sz w:val="32"/>
          <w:szCs w:val="22"/>
        </w:rPr>
        <w:t>Simes</w:t>
      </w:r>
      <w:proofErr w:type="spellEnd"/>
      <w:r w:rsidRPr="00154675">
        <w:rPr>
          <w:rFonts w:ascii="Times New Roman" w:eastAsia="仿宋_GB2312" w:hAnsi="Times New Roman" w:cs="Times New Roman"/>
          <w:sz w:val="32"/>
          <w:szCs w:val="22"/>
        </w:rPr>
        <w:t>法）</w:t>
      </w:r>
      <w:r w:rsidR="00C23A9C" w:rsidRPr="00154675">
        <w:rPr>
          <w:rFonts w:ascii="Times New Roman" w:eastAsia="仿宋_GB2312" w:hAnsi="Times New Roman" w:cs="Times New Roman"/>
          <w:sz w:val="32"/>
          <w:szCs w:val="22"/>
        </w:rPr>
        <w:t>，即对多个假设按照一定的顺序进行检验。</w:t>
      </w:r>
      <w:r w:rsidRPr="00154675">
        <w:rPr>
          <w:rFonts w:ascii="Times New Roman" w:eastAsia="仿宋_GB2312" w:hAnsi="Times New Roman" w:cs="Times New Roman"/>
          <w:sz w:val="32"/>
          <w:szCs w:val="22"/>
        </w:rPr>
        <w:t>如果</w:t>
      </w:r>
      <w:r w:rsidR="0090289B">
        <w:rPr>
          <w:rFonts w:ascii="Times New Roman" w:eastAsia="仿宋_GB2312" w:hAnsi="Times New Roman" w:cs="Times New Roman"/>
          <w:sz w:val="32"/>
          <w:szCs w:val="22"/>
        </w:rPr>
        <w:t>有足够的证据表明亚组的疗效优于全人群的疗效时，可以考虑使用</w:t>
      </w:r>
      <w:r w:rsidR="0090289B">
        <w:rPr>
          <w:rFonts w:ascii="Times New Roman" w:eastAsia="仿宋_GB2312" w:hAnsi="Times New Roman" w:cs="Times New Roman" w:hint="eastAsia"/>
          <w:sz w:val="32"/>
          <w:szCs w:val="22"/>
        </w:rPr>
        <w:t>固定顺序检验策略</w:t>
      </w:r>
      <w:r w:rsidRPr="00154675">
        <w:rPr>
          <w:rFonts w:ascii="Times New Roman" w:eastAsia="仿宋_GB2312" w:hAnsi="Times New Roman" w:cs="Times New Roman"/>
          <w:sz w:val="32"/>
          <w:szCs w:val="22"/>
        </w:rPr>
        <w:t>，即</w:t>
      </w:r>
      <w:r w:rsidR="0090289B">
        <w:rPr>
          <w:rFonts w:ascii="Times New Roman" w:eastAsia="仿宋_GB2312" w:hAnsi="Times New Roman" w:cs="Times New Roman" w:hint="eastAsia"/>
          <w:sz w:val="32"/>
          <w:szCs w:val="22"/>
        </w:rPr>
        <w:t>先检验亚组疗效，如果有统计学意义，再检验全人群的疗效，</w:t>
      </w:r>
      <w:r w:rsidRPr="00154675">
        <w:rPr>
          <w:rFonts w:ascii="Times New Roman" w:eastAsia="仿宋_GB2312" w:hAnsi="Times New Roman" w:cs="Times New Roman"/>
          <w:sz w:val="32"/>
          <w:szCs w:val="22"/>
        </w:rPr>
        <w:t>否则停止检验。</w:t>
      </w:r>
    </w:p>
    <w:p w14:paraId="2DC6C5CC" w14:textId="5BE03587" w:rsidR="00FD2A63" w:rsidRPr="00154675" w:rsidRDefault="00FD2A63"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值得注意的是，由于亚组属于全人群的一部分，使用统计量的联合分布来确定检验界值，可以提高检验效能，但由于数据有限，估计统计量</w:t>
      </w:r>
      <w:r w:rsidR="005456D7"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相关系数往往不可靠，并可能增加</w:t>
      </w:r>
      <w:r w:rsidRPr="00154675">
        <w:rPr>
          <w:rFonts w:ascii="Times New Roman" w:eastAsia="仿宋_GB2312" w:hAnsi="Times New Roman" w:cs="Times New Roman"/>
          <w:sz w:val="32"/>
          <w:szCs w:val="22"/>
        </w:rPr>
        <w:t>I</w:t>
      </w:r>
      <w:r w:rsidRPr="00154675">
        <w:rPr>
          <w:rFonts w:ascii="Times New Roman" w:eastAsia="仿宋_GB2312" w:hAnsi="Times New Roman" w:cs="Times New Roman"/>
          <w:sz w:val="32"/>
          <w:szCs w:val="22"/>
        </w:rPr>
        <w:t>类错误。因此，使用基于统计量的联合分布来确定检验界值的多重</w:t>
      </w:r>
      <w:r w:rsidR="00C23A9C" w:rsidRPr="00154675">
        <w:rPr>
          <w:rFonts w:ascii="Times New Roman" w:eastAsia="仿宋_GB2312" w:hAnsi="Times New Roman" w:cs="Times New Roman"/>
          <w:sz w:val="32"/>
          <w:szCs w:val="22"/>
        </w:rPr>
        <w:t>性</w:t>
      </w:r>
      <w:r w:rsidRPr="00154675">
        <w:rPr>
          <w:rFonts w:ascii="Times New Roman" w:eastAsia="仿宋_GB2312" w:hAnsi="Times New Roman" w:cs="Times New Roman"/>
          <w:sz w:val="32"/>
          <w:szCs w:val="22"/>
        </w:rPr>
        <w:t>调整</w:t>
      </w:r>
      <w:r w:rsidRPr="00154675">
        <w:rPr>
          <w:rFonts w:ascii="Times New Roman" w:eastAsia="仿宋_GB2312" w:hAnsi="Times New Roman" w:cs="Times New Roman"/>
          <w:sz w:val="32"/>
          <w:szCs w:val="22"/>
        </w:rPr>
        <w:lastRenderedPageBreak/>
        <w:t>方法需要特别谨慎。</w:t>
      </w:r>
    </w:p>
    <w:p w14:paraId="2C27DB84" w14:textId="74E75307" w:rsidR="00D57082" w:rsidRPr="00154675" w:rsidRDefault="002242DC" w:rsidP="00873E8B">
      <w:pPr>
        <w:pStyle w:val="12"/>
        <w:spacing w:beforeLines="0" w:afterLines="0" w:line="360" w:lineRule="auto"/>
        <w:ind w:left="1281" w:firstLineChars="0" w:hanging="720"/>
        <w:outlineLvl w:val="1"/>
        <w:rPr>
          <w:rFonts w:eastAsia="楷体"/>
          <w:kern w:val="0"/>
          <w:sz w:val="32"/>
          <w:szCs w:val="28"/>
        </w:rPr>
      </w:pPr>
      <w:bookmarkStart w:id="30" w:name="_Toc49331161"/>
      <w:r w:rsidRPr="00154675">
        <w:rPr>
          <w:rFonts w:eastAsia="楷体"/>
          <w:kern w:val="0"/>
          <w:sz w:val="32"/>
          <w:szCs w:val="28"/>
        </w:rPr>
        <w:t>（</w:t>
      </w:r>
      <w:r w:rsidR="001A6332" w:rsidRPr="00154675">
        <w:rPr>
          <w:rFonts w:eastAsia="楷体"/>
          <w:kern w:val="0"/>
          <w:sz w:val="32"/>
          <w:szCs w:val="28"/>
        </w:rPr>
        <w:t>四</w:t>
      </w:r>
      <w:r w:rsidRPr="00154675">
        <w:rPr>
          <w:rFonts w:eastAsia="楷体"/>
          <w:kern w:val="0"/>
          <w:sz w:val="32"/>
          <w:szCs w:val="28"/>
        </w:rPr>
        <w:t>）</w:t>
      </w:r>
      <w:r w:rsidR="00D57082" w:rsidRPr="00154675">
        <w:rPr>
          <w:rFonts w:eastAsia="楷体"/>
          <w:kern w:val="0"/>
          <w:sz w:val="32"/>
          <w:szCs w:val="28"/>
        </w:rPr>
        <w:t>结果</w:t>
      </w:r>
      <w:r w:rsidR="00FD2A63" w:rsidRPr="00154675">
        <w:rPr>
          <w:rFonts w:eastAsia="楷体"/>
          <w:kern w:val="0"/>
          <w:sz w:val="32"/>
          <w:szCs w:val="28"/>
        </w:rPr>
        <w:t>的</w:t>
      </w:r>
      <w:r w:rsidR="00D57082" w:rsidRPr="00154675">
        <w:rPr>
          <w:rFonts w:eastAsia="楷体"/>
          <w:kern w:val="0"/>
          <w:sz w:val="32"/>
          <w:szCs w:val="28"/>
        </w:rPr>
        <w:t>解释</w:t>
      </w:r>
      <w:bookmarkEnd w:id="30"/>
    </w:p>
    <w:p w14:paraId="4AD52AB9" w14:textId="6951CEA3" w:rsidR="00FD2A63" w:rsidRPr="00154675" w:rsidRDefault="00FD2A63"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亚组分析结果的解释必须具有临床意义，以支持</w:t>
      </w:r>
      <w:r w:rsidR="0058507E" w:rsidRPr="00154675">
        <w:rPr>
          <w:rFonts w:ascii="Times New Roman" w:eastAsia="仿宋_GB2312" w:hAnsi="Times New Roman" w:cs="Times New Roman"/>
          <w:sz w:val="32"/>
          <w:szCs w:val="22"/>
        </w:rPr>
        <w:t>药物的上市</w:t>
      </w:r>
      <w:r w:rsidRPr="00154675">
        <w:rPr>
          <w:rFonts w:ascii="Times New Roman" w:eastAsia="仿宋_GB2312" w:hAnsi="Times New Roman" w:cs="Times New Roman"/>
          <w:sz w:val="32"/>
          <w:szCs w:val="22"/>
        </w:rPr>
        <w:t>和说明书的撰写。例如，在一项临床试验中预先</w:t>
      </w:r>
      <w:r w:rsidR="00991725" w:rsidRPr="00154675">
        <w:rPr>
          <w:rFonts w:ascii="Times New Roman" w:eastAsia="仿宋_GB2312" w:hAnsi="Times New Roman" w:cs="Times New Roman"/>
          <w:sz w:val="32"/>
          <w:szCs w:val="22"/>
        </w:rPr>
        <w:t>以</w:t>
      </w:r>
      <w:r w:rsidRPr="00154675">
        <w:rPr>
          <w:rFonts w:ascii="Times New Roman" w:eastAsia="仿宋_GB2312" w:hAnsi="Times New Roman" w:cs="Times New Roman"/>
          <w:sz w:val="32"/>
          <w:szCs w:val="22"/>
        </w:rPr>
        <w:t>某一目标亚组和全人群</w:t>
      </w:r>
      <w:r w:rsidR="00991725" w:rsidRPr="00154675">
        <w:rPr>
          <w:rFonts w:ascii="Times New Roman" w:eastAsia="仿宋_GB2312" w:hAnsi="Times New Roman" w:cs="Times New Roman"/>
          <w:sz w:val="32"/>
          <w:szCs w:val="22"/>
        </w:rPr>
        <w:t>共同作为主要的分析人群</w:t>
      </w:r>
      <w:r w:rsidRPr="00154675">
        <w:rPr>
          <w:rFonts w:ascii="Times New Roman" w:eastAsia="仿宋_GB2312" w:hAnsi="Times New Roman" w:cs="Times New Roman"/>
          <w:sz w:val="32"/>
          <w:szCs w:val="22"/>
        </w:rPr>
        <w:t>，经过多重性调整后的统计分析可以得出下述三个结论之一：</w:t>
      </w:r>
      <w:r w:rsidR="00736D2C" w:rsidRPr="00154675">
        <w:rPr>
          <w:rFonts w:ascii="宋体" w:eastAsia="宋体" w:hAnsi="宋体" w:cs="宋体" w:hint="eastAsia"/>
          <w:sz w:val="32"/>
          <w:szCs w:val="22"/>
        </w:rPr>
        <w:t>①</w:t>
      </w:r>
      <w:r w:rsidRPr="00154675">
        <w:rPr>
          <w:rFonts w:ascii="Times New Roman" w:eastAsia="仿宋_GB2312" w:hAnsi="Times New Roman" w:cs="Times New Roman"/>
          <w:sz w:val="32"/>
          <w:szCs w:val="22"/>
        </w:rPr>
        <w:t>与对照组相比，</w:t>
      </w:r>
      <w:r w:rsidR="008B4ED0" w:rsidRPr="00154675">
        <w:rPr>
          <w:rFonts w:ascii="Times New Roman" w:eastAsia="仿宋_GB2312" w:hAnsi="Times New Roman" w:cs="Times New Roman"/>
          <w:sz w:val="32"/>
          <w:szCs w:val="22"/>
        </w:rPr>
        <w:t>试验</w:t>
      </w:r>
      <w:r w:rsidRPr="00154675">
        <w:rPr>
          <w:rFonts w:ascii="Times New Roman" w:eastAsia="仿宋_GB2312" w:hAnsi="Times New Roman" w:cs="Times New Roman"/>
          <w:sz w:val="32"/>
          <w:szCs w:val="22"/>
        </w:rPr>
        <w:t>药物在全人群中的疗效差异</w:t>
      </w:r>
      <w:r w:rsidR="00971D20" w:rsidRPr="00154675">
        <w:rPr>
          <w:rFonts w:ascii="Times New Roman" w:eastAsia="仿宋_GB2312" w:hAnsi="Times New Roman" w:cs="Times New Roman"/>
          <w:sz w:val="32"/>
          <w:szCs w:val="22"/>
        </w:rPr>
        <w:t>有统计学意义</w:t>
      </w:r>
      <w:r w:rsidRPr="00154675">
        <w:rPr>
          <w:rFonts w:ascii="Times New Roman" w:eastAsia="仿宋_GB2312" w:hAnsi="Times New Roman" w:cs="Times New Roman"/>
          <w:sz w:val="32"/>
          <w:szCs w:val="22"/>
        </w:rPr>
        <w:t>而目标亚组的疗效</w:t>
      </w:r>
      <w:r w:rsidR="00971D20" w:rsidRPr="00154675">
        <w:rPr>
          <w:rFonts w:ascii="Times New Roman" w:eastAsia="仿宋_GB2312" w:hAnsi="Times New Roman" w:cs="Times New Roman"/>
          <w:sz w:val="32"/>
          <w:szCs w:val="22"/>
        </w:rPr>
        <w:t>差异无统计学意义</w:t>
      </w:r>
      <w:r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②</w:t>
      </w:r>
      <w:r w:rsidRPr="00154675">
        <w:rPr>
          <w:rFonts w:ascii="Times New Roman" w:eastAsia="仿宋_GB2312" w:hAnsi="Times New Roman" w:cs="Times New Roman"/>
          <w:sz w:val="32"/>
          <w:szCs w:val="22"/>
        </w:rPr>
        <w:t>目标亚组的疗效</w:t>
      </w:r>
      <w:r w:rsidR="00971D20" w:rsidRPr="00154675">
        <w:rPr>
          <w:rFonts w:ascii="Times New Roman" w:eastAsia="仿宋_GB2312" w:hAnsi="Times New Roman" w:cs="Times New Roman"/>
          <w:sz w:val="32"/>
          <w:szCs w:val="22"/>
        </w:rPr>
        <w:t>有统计学意义</w:t>
      </w:r>
      <w:r w:rsidRPr="00154675">
        <w:rPr>
          <w:rFonts w:ascii="Times New Roman" w:eastAsia="仿宋_GB2312" w:hAnsi="Times New Roman" w:cs="Times New Roman"/>
          <w:sz w:val="32"/>
          <w:szCs w:val="22"/>
        </w:rPr>
        <w:t>而全人群的疗效</w:t>
      </w:r>
      <w:r w:rsidR="00971D20" w:rsidRPr="00154675">
        <w:rPr>
          <w:rFonts w:ascii="Times New Roman" w:eastAsia="仿宋_GB2312" w:hAnsi="Times New Roman" w:cs="Times New Roman"/>
          <w:sz w:val="32"/>
          <w:szCs w:val="22"/>
        </w:rPr>
        <w:t>无统计学意义</w:t>
      </w:r>
      <w:r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③</w:t>
      </w:r>
      <w:r w:rsidRPr="00154675">
        <w:rPr>
          <w:rFonts w:ascii="Times New Roman" w:eastAsia="仿宋_GB2312" w:hAnsi="Times New Roman" w:cs="Times New Roman"/>
          <w:sz w:val="32"/>
          <w:szCs w:val="22"/>
        </w:rPr>
        <w:t>全人群和目标亚组的疗效都</w:t>
      </w:r>
      <w:r w:rsidR="00971D20" w:rsidRPr="00154675">
        <w:rPr>
          <w:rFonts w:ascii="Times New Roman" w:eastAsia="仿宋_GB2312" w:hAnsi="Times New Roman" w:cs="Times New Roman"/>
          <w:sz w:val="32"/>
          <w:szCs w:val="22"/>
        </w:rPr>
        <w:t>有统计学意义</w:t>
      </w:r>
      <w:r w:rsidRPr="00154675">
        <w:rPr>
          <w:rFonts w:ascii="Times New Roman" w:eastAsia="仿宋_GB2312" w:hAnsi="Times New Roman" w:cs="Times New Roman"/>
          <w:sz w:val="32"/>
          <w:szCs w:val="22"/>
        </w:rPr>
        <w:t>。需要注意</w:t>
      </w:r>
      <w:r w:rsidR="00D34923"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是，</w:t>
      </w:r>
      <w:r w:rsidR="002B42E3" w:rsidRPr="00154675">
        <w:rPr>
          <w:rFonts w:ascii="Times New Roman" w:eastAsia="仿宋_GB2312" w:hAnsi="Times New Roman" w:cs="Times New Roman"/>
          <w:sz w:val="32"/>
          <w:szCs w:val="22"/>
        </w:rPr>
        <w:t>如果</w:t>
      </w:r>
      <w:r w:rsidRPr="00154675">
        <w:rPr>
          <w:rFonts w:ascii="Times New Roman" w:eastAsia="仿宋_GB2312" w:hAnsi="Times New Roman" w:cs="Times New Roman"/>
          <w:sz w:val="32"/>
          <w:szCs w:val="22"/>
        </w:rPr>
        <w:t>结论</w:t>
      </w:r>
      <w:r w:rsidR="00736D2C" w:rsidRPr="00154675">
        <w:rPr>
          <w:rFonts w:ascii="宋体" w:eastAsia="宋体" w:hAnsi="宋体" w:cs="宋体" w:hint="eastAsia"/>
          <w:sz w:val="32"/>
          <w:szCs w:val="22"/>
        </w:rPr>
        <w:t>③</w:t>
      </w:r>
      <w:r w:rsidRPr="00154675">
        <w:rPr>
          <w:rFonts w:ascii="Times New Roman" w:eastAsia="仿宋_GB2312" w:hAnsi="Times New Roman" w:cs="Times New Roman"/>
          <w:sz w:val="32"/>
          <w:szCs w:val="22"/>
        </w:rPr>
        <w:t>是由于药物在目标亚组中的疗效较大</w:t>
      </w:r>
      <w:r w:rsidR="002B42E3" w:rsidRPr="00154675">
        <w:rPr>
          <w:rFonts w:ascii="Times New Roman" w:eastAsia="仿宋_GB2312" w:hAnsi="Times New Roman" w:cs="Times New Roman"/>
          <w:sz w:val="32"/>
          <w:szCs w:val="22"/>
        </w:rPr>
        <w:t>所致</w:t>
      </w:r>
      <w:r w:rsidRPr="00154675">
        <w:rPr>
          <w:rFonts w:ascii="Times New Roman" w:eastAsia="仿宋_GB2312" w:hAnsi="Times New Roman" w:cs="Times New Roman"/>
          <w:sz w:val="32"/>
          <w:szCs w:val="22"/>
        </w:rPr>
        <w:t>，</w:t>
      </w:r>
      <w:r w:rsidR="002B42E3" w:rsidRPr="00154675">
        <w:rPr>
          <w:rFonts w:ascii="Times New Roman" w:eastAsia="仿宋_GB2312" w:hAnsi="Times New Roman" w:cs="Times New Roman"/>
          <w:sz w:val="32"/>
          <w:szCs w:val="22"/>
        </w:rPr>
        <w:t>而</w:t>
      </w:r>
      <w:r w:rsidRPr="00154675">
        <w:rPr>
          <w:rFonts w:ascii="Times New Roman" w:eastAsia="仿宋_GB2312" w:hAnsi="Times New Roman" w:cs="Times New Roman"/>
          <w:sz w:val="32"/>
          <w:szCs w:val="22"/>
        </w:rPr>
        <w:t>其余亚组很少甚至不获益</w:t>
      </w:r>
      <w:r w:rsidR="002B42E3" w:rsidRPr="00154675">
        <w:rPr>
          <w:rFonts w:ascii="Times New Roman" w:eastAsia="仿宋_GB2312" w:hAnsi="Times New Roman" w:cs="Times New Roman"/>
          <w:sz w:val="32"/>
          <w:szCs w:val="22"/>
        </w:rPr>
        <w:t>，此时</w:t>
      </w:r>
      <w:r w:rsidRPr="00154675">
        <w:rPr>
          <w:rFonts w:ascii="Times New Roman" w:eastAsia="仿宋_GB2312" w:hAnsi="Times New Roman" w:cs="Times New Roman"/>
          <w:sz w:val="32"/>
          <w:szCs w:val="22"/>
        </w:rPr>
        <w:t>，将其使用限</w:t>
      </w:r>
      <w:r w:rsidR="00446553" w:rsidRPr="00154675">
        <w:rPr>
          <w:rFonts w:ascii="Times New Roman" w:eastAsia="仿宋_GB2312" w:hAnsi="Times New Roman" w:cs="Times New Roman"/>
          <w:sz w:val="32"/>
          <w:szCs w:val="22"/>
        </w:rPr>
        <w:t>定</w:t>
      </w:r>
      <w:r w:rsidRPr="00154675">
        <w:rPr>
          <w:rFonts w:ascii="Times New Roman" w:eastAsia="仿宋_GB2312" w:hAnsi="Times New Roman" w:cs="Times New Roman"/>
          <w:sz w:val="32"/>
          <w:szCs w:val="22"/>
        </w:rPr>
        <w:t>于该目标亚组</w:t>
      </w:r>
      <w:r w:rsidR="002B42E3" w:rsidRPr="00154675">
        <w:rPr>
          <w:rFonts w:ascii="Times New Roman" w:eastAsia="仿宋_GB2312" w:hAnsi="Times New Roman" w:cs="Times New Roman"/>
          <w:sz w:val="32"/>
          <w:szCs w:val="22"/>
        </w:rPr>
        <w:t>可能更加合适</w:t>
      </w:r>
      <w:r w:rsidRPr="00154675">
        <w:rPr>
          <w:rFonts w:ascii="Times New Roman" w:eastAsia="仿宋_GB2312" w:hAnsi="Times New Roman" w:cs="Times New Roman"/>
          <w:sz w:val="32"/>
          <w:szCs w:val="22"/>
        </w:rPr>
        <w:t>。</w:t>
      </w:r>
    </w:p>
    <w:p w14:paraId="312570CD" w14:textId="0FF7B257" w:rsidR="00D57082" w:rsidRPr="00154675" w:rsidRDefault="00856B69" w:rsidP="00FC6162">
      <w:pPr>
        <w:pStyle w:val="12"/>
        <w:tabs>
          <w:tab w:val="left" w:pos="709"/>
        </w:tabs>
        <w:spacing w:beforeLines="0" w:afterLines="0" w:line="360" w:lineRule="auto"/>
        <w:ind w:left="624" w:firstLineChars="0" w:hanging="64"/>
        <w:outlineLvl w:val="0"/>
        <w:rPr>
          <w:rFonts w:eastAsia="黑体"/>
          <w:bCs/>
          <w:sz w:val="32"/>
          <w:szCs w:val="28"/>
        </w:rPr>
      </w:pPr>
      <w:bookmarkStart w:id="31" w:name="_Toc49331162"/>
      <w:r w:rsidRPr="00154675">
        <w:rPr>
          <w:rFonts w:eastAsia="黑体"/>
          <w:bCs/>
          <w:sz w:val="32"/>
          <w:szCs w:val="28"/>
        </w:rPr>
        <w:t>六</w:t>
      </w:r>
      <w:r w:rsidR="00D57082" w:rsidRPr="00154675">
        <w:rPr>
          <w:rFonts w:eastAsia="黑体"/>
          <w:bCs/>
          <w:sz w:val="32"/>
          <w:szCs w:val="28"/>
        </w:rPr>
        <w:t>、</w:t>
      </w:r>
      <w:r w:rsidRPr="00154675">
        <w:rPr>
          <w:rFonts w:eastAsia="黑体"/>
          <w:bCs/>
          <w:sz w:val="32"/>
          <w:szCs w:val="28"/>
        </w:rPr>
        <w:t>支持性亚组分析</w:t>
      </w:r>
      <w:bookmarkEnd w:id="31"/>
    </w:p>
    <w:p w14:paraId="5082B8B9" w14:textId="7468951E" w:rsidR="004F148C" w:rsidRPr="00154675" w:rsidRDefault="00446553"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一般情况</w:t>
      </w:r>
      <w:r w:rsidR="008B4ED0" w:rsidRPr="00154675">
        <w:rPr>
          <w:rFonts w:ascii="Times New Roman" w:eastAsia="仿宋_GB2312" w:hAnsi="Times New Roman" w:cs="Times New Roman"/>
          <w:sz w:val="32"/>
          <w:szCs w:val="22"/>
        </w:rPr>
        <w:t>下</w:t>
      </w:r>
      <w:r w:rsidRPr="00154675">
        <w:rPr>
          <w:rFonts w:ascii="Times New Roman" w:eastAsia="仿宋_GB2312" w:hAnsi="Times New Roman" w:cs="Times New Roman"/>
          <w:sz w:val="32"/>
          <w:szCs w:val="22"/>
        </w:rPr>
        <w:t>，</w:t>
      </w:r>
      <w:r w:rsidR="00FD2A63" w:rsidRPr="00154675">
        <w:rPr>
          <w:rFonts w:ascii="Times New Roman" w:eastAsia="仿宋_GB2312" w:hAnsi="Times New Roman" w:cs="Times New Roman"/>
          <w:sz w:val="32"/>
          <w:szCs w:val="22"/>
        </w:rPr>
        <w:t>确证性临床试验的目的是验证药物在全人群中的有效性以及各</w:t>
      </w:r>
      <w:r w:rsidR="008B4ED0" w:rsidRPr="00154675">
        <w:rPr>
          <w:rFonts w:ascii="Times New Roman" w:eastAsia="仿宋_GB2312" w:hAnsi="Times New Roman" w:cs="Times New Roman"/>
          <w:sz w:val="32"/>
          <w:szCs w:val="22"/>
        </w:rPr>
        <w:t>主要</w:t>
      </w:r>
      <w:r w:rsidR="00FD2A63" w:rsidRPr="00154675">
        <w:rPr>
          <w:rFonts w:ascii="Times New Roman" w:eastAsia="仿宋_GB2312" w:hAnsi="Times New Roman" w:cs="Times New Roman"/>
          <w:sz w:val="32"/>
          <w:szCs w:val="22"/>
        </w:rPr>
        <w:t>亚组之间疗效的一致性</w:t>
      </w:r>
      <w:r w:rsidR="008B4ED0" w:rsidRPr="00154675">
        <w:rPr>
          <w:rFonts w:ascii="Times New Roman" w:eastAsia="仿宋_GB2312" w:hAnsi="Times New Roman" w:cs="Times New Roman"/>
          <w:sz w:val="32"/>
          <w:szCs w:val="22"/>
        </w:rPr>
        <w:t>，后者通过</w:t>
      </w:r>
      <w:r w:rsidR="00351AAE" w:rsidRPr="00154675">
        <w:rPr>
          <w:rFonts w:ascii="Times New Roman" w:eastAsia="仿宋_GB2312" w:hAnsi="Times New Roman" w:cs="Times New Roman"/>
          <w:sz w:val="32"/>
          <w:szCs w:val="22"/>
        </w:rPr>
        <w:t>支持性亚组分析</w:t>
      </w:r>
      <w:r w:rsidR="008B4ED0" w:rsidRPr="00154675">
        <w:rPr>
          <w:rFonts w:ascii="Times New Roman" w:eastAsia="仿宋_GB2312" w:hAnsi="Times New Roman" w:cs="Times New Roman"/>
          <w:sz w:val="32"/>
          <w:szCs w:val="22"/>
        </w:rPr>
        <w:t>来实现。</w:t>
      </w:r>
      <w:r w:rsidR="00FD2A63" w:rsidRPr="00154675">
        <w:rPr>
          <w:rFonts w:ascii="Times New Roman" w:eastAsia="仿宋_GB2312" w:hAnsi="Times New Roman" w:cs="Times New Roman"/>
          <w:sz w:val="32"/>
          <w:szCs w:val="22"/>
        </w:rPr>
        <w:t>常用</w:t>
      </w:r>
      <w:r w:rsidR="00674DC2" w:rsidRPr="00154675">
        <w:rPr>
          <w:rFonts w:ascii="Times New Roman" w:eastAsia="仿宋_GB2312" w:hAnsi="Times New Roman" w:cs="Times New Roman"/>
          <w:sz w:val="32"/>
          <w:szCs w:val="22"/>
        </w:rPr>
        <w:t>的支持性亚组分析</w:t>
      </w:r>
      <w:r w:rsidR="00FD2A63" w:rsidRPr="00154675">
        <w:rPr>
          <w:rFonts w:ascii="Times New Roman" w:eastAsia="仿宋_GB2312" w:hAnsi="Times New Roman" w:cs="Times New Roman"/>
          <w:sz w:val="32"/>
          <w:szCs w:val="22"/>
        </w:rPr>
        <w:t>方法</w:t>
      </w:r>
      <w:r w:rsidR="00674DC2" w:rsidRPr="00154675">
        <w:rPr>
          <w:rFonts w:ascii="Times New Roman" w:eastAsia="仿宋_GB2312" w:hAnsi="Times New Roman" w:cs="Times New Roman"/>
          <w:sz w:val="32"/>
          <w:szCs w:val="22"/>
        </w:rPr>
        <w:t>包括</w:t>
      </w:r>
      <w:r w:rsidR="004F148C"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①</w:t>
      </w:r>
      <w:r w:rsidR="004F148C" w:rsidRPr="00154675">
        <w:rPr>
          <w:rFonts w:ascii="Times New Roman" w:eastAsia="仿宋_GB2312" w:hAnsi="Times New Roman" w:cs="Times New Roman"/>
          <w:sz w:val="32"/>
          <w:szCs w:val="22"/>
        </w:rPr>
        <w:t>描述性分析（如</w:t>
      </w:r>
      <w:r w:rsidR="00674DC2" w:rsidRPr="00154675">
        <w:rPr>
          <w:rFonts w:ascii="Times New Roman" w:eastAsia="仿宋_GB2312" w:hAnsi="Times New Roman" w:cs="Times New Roman"/>
          <w:sz w:val="32"/>
          <w:szCs w:val="22"/>
        </w:rPr>
        <w:t>疗效</w:t>
      </w:r>
      <w:r w:rsidR="004F148C" w:rsidRPr="00154675">
        <w:rPr>
          <w:rFonts w:ascii="Times New Roman" w:eastAsia="仿宋_GB2312" w:hAnsi="Times New Roman" w:cs="Times New Roman"/>
          <w:sz w:val="32"/>
          <w:szCs w:val="22"/>
        </w:rPr>
        <w:t>的点估计）</w:t>
      </w:r>
      <w:r w:rsidR="005335F0" w:rsidRPr="00154675">
        <w:rPr>
          <w:rFonts w:ascii="Times New Roman" w:eastAsia="仿宋_GB2312" w:hAnsi="Times New Roman" w:cs="Times New Roman"/>
          <w:sz w:val="32"/>
          <w:szCs w:val="22"/>
        </w:rPr>
        <w:t>和区间估计</w:t>
      </w:r>
      <w:r w:rsidR="00FD2A63"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②</w:t>
      </w:r>
      <w:r w:rsidR="004F148C" w:rsidRPr="00154675">
        <w:rPr>
          <w:rFonts w:ascii="Times New Roman" w:eastAsia="仿宋_GB2312" w:hAnsi="Times New Roman" w:cs="Times New Roman"/>
          <w:sz w:val="32"/>
          <w:szCs w:val="22"/>
        </w:rPr>
        <w:t>图形显示（如</w:t>
      </w:r>
      <w:r w:rsidR="00090D38" w:rsidRPr="00154675">
        <w:rPr>
          <w:rFonts w:ascii="Times New Roman" w:eastAsia="仿宋_GB2312" w:hAnsi="Times New Roman" w:cs="Times New Roman"/>
          <w:sz w:val="32"/>
          <w:szCs w:val="22"/>
        </w:rPr>
        <w:t>森林图）</w:t>
      </w:r>
      <w:r w:rsidR="00FD2A63" w:rsidRPr="00154675">
        <w:rPr>
          <w:rFonts w:ascii="Times New Roman" w:eastAsia="仿宋_GB2312" w:hAnsi="Times New Roman" w:cs="Times New Roman"/>
          <w:sz w:val="32"/>
          <w:szCs w:val="22"/>
        </w:rPr>
        <w:t>；</w:t>
      </w:r>
      <w:r w:rsidR="00736D2C" w:rsidRPr="00154675">
        <w:rPr>
          <w:rFonts w:ascii="宋体" w:eastAsia="宋体" w:hAnsi="宋体" w:cs="宋体" w:hint="eastAsia"/>
          <w:sz w:val="32"/>
          <w:szCs w:val="22"/>
        </w:rPr>
        <w:t>③</w:t>
      </w:r>
      <w:r w:rsidR="0036269D" w:rsidRPr="00154675">
        <w:rPr>
          <w:rFonts w:ascii="Times New Roman" w:eastAsia="仿宋_GB2312" w:hAnsi="Times New Roman" w:cs="Times New Roman"/>
          <w:sz w:val="32"/>
          <w:szCs w:val="22"/>
        </w:rPr>
        <w:t>模型法（如在主要分析模型中加入药物与定义目标亚组变量之间的交互作用）</w:t>
      </w:r>
      <w:r w:rsidR="004F148C" w:rsidRPr="00154675">
        <w:rPr>
          <w:rFonts w:ascii="Times New Roman" w:eastAsia="仿宋_GB2312" w:hAnsi="Times New Roman" w:cs="Times New Roman"/>
          <w:sz w:val="32"/>
          <w:szCs w:val="22"/>
        </w:rPr>
        <w:t>。使用</w:t>
      </w:r>
      <w:r w:rsidR="00674DC2" w:rsidRPr="00154675">
        <w:rPr>
          <w:rFonts w:ascii="Times New Roman" w:eastAsia="仿宋_GB2312" w:hAnsi="Times New Roman" w:cs="Times New Roman"/>
          <w:sz w:val="32"/>
          <w:szCs w:val="22"/>
        </w:rPr>
        <w:t>何种</w:t>
      </w:r>
      <w:r w:rsidR="004F148C" w:rsidRPr="00154675">
        <w:rPr>
          <w:rFonts w:ascii="Times New Roman" w:eastAsia="仿宋_GB2312" w:hAnsi="Times New Roman" w:cs="Times New Roman"/>
          <w:sz w:val="32"/>
          <w:szCs w:val="22"/>
        </w:rPr>
        <w:t>方法应在</w:t>
      </w:r>
      <w:r w:rsidR="005335F0" w:rsidRPr="00154675">
        <w:rPr>
          <w:rFonts w:ascii="Times New Roman" w:eastAsia="仿宋_GB2312" w:hAnsi="Times New Roman" w:cs="Times New Roman"/>
          <w:sz w:val="32"/>
          <w:szCs w:val="22"/>
        </w:rPr>
        <w:t>方案及</w:t>
      </w:r>
      <w:r w:rsidR="004F148C" w:rsidRPr="00154675">
        <w:rPr>
          <w:rFonts w:ascii="Times New Roman" w:eastAsia="仿宋_GB2312" w:hAnsi="Times New Roman" w:cs="Times New Roman"/>
          <w:sz w:val="32"/>
          <w:szCs w:val="22"/>
        </w:rPr>
        <w:t>统计分析计划书中</w:t>
      </w:r>
      <w:r w:rsidR="00FD2A63" w:rsidRPr="00154675">
        <w:rPr>
          <w:rFonts w:ascii="Times New Roman" w:eastAsia="仿宋_GB2312" w:hAnsi="Times New Roman" w:cs="Times New Roman"/>
          <w:sz w:val="32"/>
          <w:szCs w:val="22"/>
        </w:rPr>
        <w:t>充分考虑和</w:t>
      </w:r>
      <w:r w:rsidR="00544DD5" w:rsidRPr="00154675">
        <w:rPr>
          <w:rFonts w:ascii="Times New Roman" w:eastAsia="仿宋_GB2312" w:hAnsi="Times New Roman" w:cs="Times New Roman"/>
          <w:sz w:val="32"/>
          <w:szCs w:val="22"/>
        </w:rPr>
        <w:t>说明</w:t>
      </w:r>
      <w:r w:rsidR="004F148C" w:rsidRPr="00154675">
        <w:rPr>
          <w:rFonts w:ascii="Times New Roman" w:eastAsia="仿宋_GB2312" w:hAnsi="Times New Roman" w:cs="Times New Roman"/>
          <w:sz w:val="32"/>
          <w:szCs w:val="22"/>
        </w:rPr>
        <w:t>。</w:t>
      </w:r>
    </w:p>
    <w:p w14:paraId="41F56FFE" w14:textId="77A1F0E8" w:rsidR="004F148C" w:rsidRPr="00154675" w:rsidRDefault="00544DD5"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lastRenderedPageBreak/>
        <w:t>需要指出的是，当各亚组的样本量较少或亚组间</w:t>
      </w:r>
      <w:r w:rsidR="005335F0" w:rsidRPr="00154675">
        <w:rPr>
          <w:rFonts w:ascii="Times New Roman" w:eastAsia="仿宋_GB2312" w:hAnsi="Times New Roman" w:cs="Times New Roman"/>
          <w:sz w:val="32"/>
          <w:szCs w:val="22"/>
        </w:rPr>
        <w:t>样本量</w:t>
      </w:r>
      <w:r w:rsidR="00351AAE" w:rsidRPr="00154675">
        <w:rPr>
          <w:rFonts w:ascii="Times New Roman" w:eastAsia="仿宋_GB2312" w:hAnsi="Times New Roman" w:cs="Times New Roman"/>
          <w:sz w:val="32"/>
          <w:szCs w:val="22"/>
        </w:rPr>
        <w:t>分布</w:t>
      </w:r>
      <w:r w:rsidR="005335F0" w:rsidRPr="00154675">
        <w:rPr>
          <w:rFonts w:ascii="Times New Roman" w:eastAsia="仿宋_GB2312" w:hAnsi="Times New Roman" w:cs="Times New Roman"/>
          <w:sz w:val="32"/>
          <w:szCs w:val="22"/>
        </w:rPr>
        <w:t>不均衡</w:t>
      </w:r>
      <w:r w:rsidRPr="00154675">
        <w:rPr>
          <w:rFonts w:ascii="Times New Roman" w:eastAsia="仿宋_GB2312" w:hAnsi="Times New Roman" w:cs="Times New Roman"/>
          <w:sz w:val="32"/>
          <w:szCs w:val="22"/>
        </w:rPr>
        <w:t>时</w:t>
      </w:r>
      <w:r w:rsidR="00351AAE" w:rsidRPr="00154675">
        <w:rPr>
          <w:rFonts w:ascii="Times New Roman" w:eastAsia="仿宋_GB2312" w:hAnsi="Times New Roman" w:cs="Times New Roman"/>
          <w:sz w:val="32"/>
          <w:szCs w:val="22"/>
        </w:rPr>
        <w:t>，</w:t>
      </w:r>
      <w:r w:rsidR="005335F0" w:rsidRPr="00154675">
        <w:rPr>
          <w:rFonts w:ascii="Times New Roman" w:eastAsia="仿宋_GB2312" w:hAnsi="Times New Roman" w:cs="Times New Roman"/>
          <w:sz w:val="32"/>
          <w:szCs w:val="22"/>
        </w:rPr>
        <w:t>药物与亚组变量</w:t>
      </w:r>
      <w:r w:rsidRPr="00154675">
        <w:rPr>
          <w:rFonts w:ascii="Times New Roman" w:eastAsia="仿宋_GB2312" w:hAnsi="Times New Roman" w:cs="Times New Roman"/>
          <w:sz w:val="32"/>
          <w:szCs w:val="22"/>
        </w:rPr>
        <w:t>交互作用的检验效能</w:t>
      </w:r>
      <w:r w:rsidR="001A6332" w:rsidRPr="00154675">
        <w:rPr>
          <w:rFonts w:ascii="Times New Roman" w:eastAsia="仿宋_GB2312" w:hAnsi="Times New Roman" w:cs="Times New Roman"/>
          <w:sz w:val="32"/>
          <w:szCs w:val="22"/>
        </w:rPr>
        <w:t>往往</w:t>
      </w:r>
      <w:r w:rsidR="00351AAE" w:rsidRPr="00154675">
        <w:rPr>
          <w:rFonts w:ascii="Times New Roman" w:eastAsia="仿宋_GB2312" w:hAnsi="Times New Roman" w:cs="Times New Roman"/>
          <w:sz w:val="32"/>
          <w:szCs w:val="22"/>
        </w:rPr>
        <w:t>不足</w:t>
      </w:r>
      <w:r w:rsidR="004F148C" w:rsidRPr="00154675">
        <w:rPr>
          <w:rFonts w:ascii="Times New Roman" w:eastAsia="仿宋_GB2312" w:hAnsi="Times New Roman" w:cs="Times New Roman"/>
          <w:sz w:val="32"/>
          <w:szCs w:val="22"/>
        </w:rPr>
        <w:t>。为此，可以考虑选取</w:t>
      </w:r>
      <w:r w:rsidRPr="00154675">
        <w:rPr>
          <w:rFonts w:ascii="Times New Roman" w:eastAsia="仿宋_GB2312" w:hAnsi="Times New Roman" w:cs="Times New Roman"/>
          <w:sz w:val="32"/>
          <w:szCs w:val="22"/>
        </w:rPr>
        <w:t>宽松</w:t>
      </w:r>
      <w:r w:rsidR="004F148C" w:rsidRPr="00154675">
        <w:rPr>
          <w:rFonts w:ascii="Times New Roman" w:eastAsia="仿宋_GB2312" w:hAnsi="Times New Roman" w:cs="Times New Roman"/>
          <w:sz w:val="32"/>
          <w:szCs w:val="22"/>
        </w:rPr>
        <w:t>的检验水准</w:t>
      </w:r>
      <w:r w:rsidR="00351AAE" w:rsidRPr="00154675">
        <w:rPr>
          <w:rFonts w:ascii="Times New Roman" w:eastAsia="仿宋_GB2312" w:hAnsi="Times New Roman" w:cs="Times New Roman"/>
          <w:sz w:val="32"/>
          <w:szCs w:val="22"/>
        </w:rPr>
        <w:t>（</w:t>
      </w:r>
      <w:r w:rsidR="0049583A" w:rsidRPr="00154675">
        <w:rPr>
          <w:rFonts w:ascii="Times New Roman" w:eastAsia="仿宋_GB2312" w:hAnsi="Times New Roman" w:cs="Times New Roman"/>
          <w:sz w:val="32"/>
          <w:szCs w:val="22"/>
        </w:rPr>
        <w:t>例如</w:t>
      </w:r>
      <w:r w:rsidR="0049583A" w:rsidRPr="00154675">
        <w:rPr>
          <w:rFonts w:ascii="Times New Roman" w:eastAsia="仿宋_GB2312" w:hAnsi="Times New Roman" w:cs="Times New Roman"/>
          <w:sz w:val="32"/>
          <w:szCs w:val="22"/>
        </w:rPr>
        <w:t>α</w:t>
      </w:r>
      <w:r w:rsidR="003954AE" w:rsidRPr="00154675">
        <w:rPr>
          <w:rFonts w:ascii="Times New Roman" w:eastAsia="仿宋_GB2312" w:hAnsi="Times New Roman" w:cs="Times New Roman"/>
          <w:sz w:val="32"/>
          <w:szCs w:val="22"/>
        </w:rPr>
        <w:t>=</w:t>
      </w:r>
      <w:r w:rsidR="0049583A" w:rsidRPr="00154675">
        <w:rPr>
          <w:rFonts w:ascii="Times New Roman" w:eastAsia="仿宋_GB2312" w:hAnsi="Times New Roman" w:cs="Times New Roman"/>
          <w:sz w:val="32"/>
          <w:szCs w:val="22"/>
        </w:rPr>
        <w:t>0.10</w:t>
      </w:r>
      <w:r w:rsidR="00351AAE" w:rsidRPr="00154675">
        <w:rPr>
          <w:rFonts w:ascii="Times New Roman" w:eastAsia="仿宋_GB2312" w:hAnsi="Times New Roman" w:cs="Times New Roman"/>
          <w:sz w:val="32"/>
          <w:szCs w:val="22"/>
        </w:rPr>
        <w:t>）</w:t>
      </w:r>
      <w:r w:rsidR="004F148C" w:rsidRPr="00154675">
        <w:rPr>
          <w:rFonts w:ascii="Times New Roman" w:eastAsia="仿宋_GB2312" w:hAnsi="Times New Roman" w:cs="Times New Roman"/>
          <w:sz w:val="32"/>
          <w:szCs w:val="22"/>
        </w:rPr>
        <w:t>进行检验</w:t>
      </w:r>
      <w:r w:rsidRPr="00154675">
        <w:rPr>
          <w:rFonts w:ascii="Times New Roman" w:eastAsia="仿宋_GB2312" w:hAnsi="Times New Roman" w:cs="Times New Roman"/>
          <w:sz w:val="32"/>
          <w:szCs w:val="22"/>
        </w:rPr>
        <w:t>，</w:t>
      </w:r>
      <w:r w:rsidR="004F148C" w:rsidRPr="00154675">
        <w:rPr>
          <w:rFonts w:ascii="Times New Roman" w:eastAsia="仿宋_GB2312" w:hAnsi="Times New Roman" w:cs="Times New Roman"/>
          <w:sz w:val="32"/>
          <w:szCs w:val="22"/>
        </w:rPr>
        <w:t>同时要考虑各亚组间疗效差异的临床意义。如果交互作用显著，则提示</w:t>
      </w:r>
      <w:r w:rsidR="00351AAE" w:rsidRPr="00154675">
        <w:rPr>
          <w:rFonts w:ascii="Times New Roman" w:eastAsia="仿宋_GB2312" w:hAnsi="Times New Roman" w:cs="Times New Roman"/>
          <w:sz w:val="32"/>
          <w:szCs w:val="22"/>
        </w:rPr>
        <w:t>试验药物在</w:t>
      </w:r>
      <w:r w:rsidR="004F148C" w:rsidRPr="00154675">
        <w:rPr>
          <w:rFonts w:ascii="Times New Roman" w:eastAsia="仿宋_GB2312" w:hAnsi="Times New Roman" w:cs="Times New Roman"/>
          <w:sz w:val="32"/>
          <w:szCs w:val="22"/>
        </w:rPr>
        <w:t>各亚组</w:t>
      </w:r>
      <w:r w:rsidR="00674DC2" w:rsidRPr="00154675">
        <w:rPr>
          <w:rFonts w:ascii="Times New Roman" w:eastAsia="仿宋_GB2312" w:hAnsi="Times New Roman" w:cs="Times New Roman"/>
          <w:sz w:val="32"/>
          <w:szCs w:val="22"/>
        </w:rPr>
        <w:t>间</w:t>
      </w:r>
      <w:r w:rsidR="004F148C" w:rsidRPr="00154675">
        <w:rPr>
          <w:rFonts w:ascii="Times New Roman" w:eastAsia="仿宋_GB2312" w:hAnsi="Times New Roman" w:cs="Times New Roman"/>
          <w:sz w:val="32"/>
          <w:szCs w:val="22"/>
        </w:rPr>
        <w:t>的疗效</w:t>
      </w:r>
      <w:r w:rsidR="005335F0" w:rsidRPr="00154675">
        <w:rPr>
          <w:rFonts w:ascii="Times New Roman" w:eastAsia="仿宋_GB2312" w:hAnsi="Times New Roman" w:cs="Times New Roman"/>
          <w:sz w:val="32"/>
          <w:szCs w:val="22"/>
        </w:rPr>
        <w:t>可能</w:t>
      </w:r>
      <w:r w:rsidR="004F148C" w:rsidRPr="00154675">
        <w:rPr>
          <w:rFonts w:ascii="Times New Roman" w:eastAsia="仿宋_GB2312" w:hAnsi="Times New Roman" w:cs="Times New Roman"/>
          <w:sz w:val="32"/>
          <w:szCs w:val="22"/>
        </w:rPr>
        <w:t>不同</w:t>
      </w:r>
      <w:r w:rsidRPr="00154675">
        <w:rPr>
          <w:rFonts w:ascii="Times New Roman" w:eastAsia="仿宋_GB2312" w:hAnsi="Times New Roman" w:cs="Times New Roman"/>
          <w:sz w:val="32"/>
          <w:szCs w:val="22"/>
        </w:rPr>
        <w:t>。</w:t>
      </w:r>
    </w:p>
    <w:p w14:paraId="7FD6347E" w14:textId="1CEB3A1A" w:rsidR="004F148C" w:rsidRPr="00154675" w:rsidRDefault="001A6332"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bookmarkStart w:id="32" w:name="OLE_LINK8"/>
      <w:r w:rsidRPr="00154675">
        <w:rPr>
          <w:rFonts w:ascii="Times New Roman" w:eastAsia="仿宋_GB2312" w:hAnsi="Times New Roman" w:cs="Times New Roman"/>
          <w:sz w:val="32"/>
          <w:szCs w:val="22"/>
        </w:rPr>
        <w:t>在确证性临床试验中</w:t>
      </w:r>
      <w:r w:rsidR="00B56D96"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如果</w:t>
      </w:r>
      <w:r w:rsidR="004F148C" w:rsidRPr="00154675">
        <w:rPr>
          <w:rFonts w:ascii="Times New Roman" w:eastAsia="仿宋_GB2312" w:hAnsi="Times New Roman" w:cs="Times New Roman"/>
          <w:sz w:val="32"/>
          <w:szCs w:val="22"/>
        </w:rPr>
        <w:t>试验</w:t>
      </w:r>
      <w:r w:rsidR="00385D0D" w:rsidRPr="00154675">
        <w:rPr>
          <w:rFonts w:ascii="Times New Roman" w:eastAsia="仿宋_GB2312" w:hAnsi="Times New Roman" w:cs="Times New Roman"/>
          <w:sz w:val="32"/>
          <w:szCs w:val="22"/>
        </w:rPr>
        <w:t>药物的疗效</w:t>
      </w:r>
      <w:r w:rsidRPr="00154675">
        <w:rPr>
          <w:rFonts w:ascii="Times New Roman" w:eastAsia="仿宋_GB2312" w:hAnsi="Times New Roman" w:cs="Times New Roman"/>
          <w:sz w:val="32"/>
          <w:szCs w:val="22"/>
        </w:rPr>
        <w:t>在全人群中</w:t>
      </w:r>
      <w:r w:rsidR="004F148C" w:rsidRPr="00154675">
        <w:rPr>
          <w:rFonts w:ascii="Times New Roman" w:eastAsia="仿宋_GB2312" w:hAnsi="Times New Roman" w:cs="Times New Roman"/>
          <w:sz w:val="32"/>
          <w:szCs w:val="22"/>
        </w:rPr>
        <w:t>有统计学意义，</w:t>
      </w:r>
      <w:bookmarkEnd w:id="32"/>
      <w:r w:rsidR="004F148C" w:rsidRPr="00154675">
        <w:rPr>
          <w:rFonts w:ascii="Times New Roman" w:eastAsia="仿宋_GB2312" w:hAnsi="Times New Roman" w:cs="Times New Roman"/>
          <w:sz w:val="32"/>
          <w:szCs w:val="22"/>
        </w:rPr>
        <w:t>通常需要报告亚组分析</w:t>
      </w:r>
      <w:r w:rsidR="00544DD5" w:rsidRPr="00154675">
        <w:rPr>
          <w:rFonts w:ascii="Times New Roman" w:eastAsia="仿宋_GB2312" w:hAnsi="Times New Roman" w:cs="Times New Roman"/>
          <w:sz w:val="32"/>
          <w:szCs w:val="22"/>
        </w:rPr>
        <w:t>的</w:t>
      </w:r>
      <w:r w:rsidR="004F148C" w:rsidRPr="00154675">
        <w:rPr>
          <w:rFonts w:ascii="Times New Roman" w:eastAsia="仿宋_GB2312" w:hAnsi="Times New Roman" w:cs="Times New Roman"/>
          <w:sz w:val="32"/>
          <w:szCs w:val="22"/>
        </w:rPr>
        <w:t>结果，包括各亚组疗效</w:t>
      </w:r>
      <w:r w:rsidR="00B56D96" w:rsidRPr="00154675">
        <w:rPr>
          <w:rFonts w:ascii="Times New Roman" w:eastAsia="仿宋_GB2312" w:hAnsi="Times New Roman" w:cs="Times New Roman"/>
          <w:sz w:val="32"/>
          <w:szCs w:val="22"/>
        </w:rPr>
        <w:t>的</w:t>
      </w:r>
      <w:r w:rsidRPr="00154675">
        <w:rPr>
          <w:rFonts w:ascii="Times New Roman" w:eastAsia="仿宋_GB2312" w:hAnsi="Times New Roman" w:cs="Times New Roman"/>
          <w:sz w:val="32"/>
          <w:szCs w:val="22"/>
        </w:rPr>
        <w:t>点估计</w:t>
      </w:r>
      <w:r w:rsidR="004F148C" w:rsidRPr="00154675">
        <w:rPr>
          <w:rFonts w:ascii="Times New Roman" w:eastAsia="仿宋_GB2312" w:hAnsi="Times New Roman" w:cs="Times New Roman"/>
          <w:sz w:val="32"/>
          <w:szCs w:val="22"/>
        </w:rPr>
        <w:t>及其置信区间。</w:t>
      </w:r>
      <w:bookmarkStart w:id="33" w:name="OLE_LINK9"/>
      <w:bookmarkStart w:id="34" w:name="OLE_LINK10"/>
      <w:r w:rsidR="004F148C" w:rsidRPr="00154675">
        <w:rPr>
          <w:rFonts w:ascii="Times New Roman" w:eastAsia="仿宋_GB2312" w:hAnsi="Times New Roman" w:cs="Times New Roman"/>
          <w:sz w:val="32"/>
          <w:szCs w:val="22"/>
        </w:rPr>
        <w:t>需要注意的是，</w:t>
      </w:r>
      <w:r w:rsidR="00C51A35" w:rsidRPr="00154675">
        <w:rPr>
          <w:rFonts w:ascii="Times New Roman" w:eastAsia="仿宋_GB2312" w:hAnsi="Times New Roman" w:cs="Times New Roman"/>
          <w:sz w:val="32"/>
          <w:szCs w:val="22"/>
        </w:rPr>
        <w:t>如果</w:t>
      </w:r>
      <w:r w:rsidR="004F148C" w:rsidRPr="00154675">
        <w:rPr>
          <w:rFonts w:ascii="Times New Roman" w:eastAsia="仿宋_GB2312" w:hAnsi="Times New Roman" w:cs="Times New Roman"/>
          <w:sz w:val="32"/>
          <w:szCs w:val="22"/>
        </w:rPr>
        <w:t>对</w:t>
      </w:r>
      <w:r w:rsidR="007251B4" w:rsidRPr="00154675">
        <w:rPr>
          <w:rFonts w:ascii="Times New Roman" w:eastAsia="仿宋_GB2312" w:hAnsi="Times New Roman" w:cs="Times New Roman"/>
          <w:sz w:val="32"/>
          <w:szCs w:val="22"/>
        </w:rPr>
        <w:t>全</w:t>
      </w:r>
      <w:r w:rsidR="004F148C" w:rsidRPr="00154675">
        <w:rPr>
          <w:rFonts w:ascii="Times New Roman" w:eastAsia="仿宋_GB2312" w:hAnsi="Times New Roman" w:cs="Times New Roman"/>
          <w:sz w:val="32"/>
          <w:szCs w:val="22"/>
        </w:rPr>
        <w:t>人群疗效</w:t>
      </w:r>
      <w:r w:rsidR="009A6D4C" w:rsidRPr="00154675">
        <w:rPr>
          <w:rFonts w:ascii="Times New Roman" w:eastAsia="仿宋_GB2312" w:hAnsi="Times New Roman" w:cs="Times New Roman"/>
          <w:sz w:val="32"/>
          <w:szCs w:val="22"/>
        </w:rPr>
        <w:t>和</w:t>
      </w:r>
      <w:r w:rsidR="00C51A35" w:rsidRPr="00154675">
        <w:rPr>
          <w:rFonts w:ascii="Times New Roman" w:eastAsia="仿宋_GB2312" w:hAnsi="Times New Roman" w:cs="Times New Roman"/>
          <w:sz w:val="32"/>
          <w:szCs w:val="22"/>
        </w:rPr>
        <w:t>各亚组的疗效同时进行分析</w:t>
      </w:r>
      <w:r w:rsidR="004F148C" w:rsidRPr="00154675">
        <w:rPr>
          <w:rFonts w:ascii="Times New Roman" w:eastAsia="仿宋_GB2312" w:hAnsi="Times New Roman" w:cs="Times New Roman"/>
          <w:sz w:val="32"/>
          <w:szCs w:val="22"/>
        </w:rPr>
        <w:t>，</w:t>
      </w:r>
      <w:bookmarkEnd w:id="33"/>
      <w:bookmarkEnd w:id="34"/>
      <w:r w:rsidR="004F148C" w:rsidRPr="00154675">
        <w:rPr>
          <w:rFonts w:ascii="Times New Roman" w:eastAsia="仿宋_GB2312" w:hAnsi="Times New Roman" w:cs="Times New Roman"/>
          <w:sz w:val="32"/>
          <w:szCs w:val="22"/>
        </w:rPr>
        <w:t>则各亚组疗效与全人群疗效的方向应该一致，否则需要进一步分析其不一致的原因。</w:t>
      </w:r>
    </w:p>
    <w:p w14:paraId="3937E29F" w14:textId="0B91DED0" w:rsidR="00544DD5" w:rsidRPr="00154675" w:rsidRDefault="004F148C"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如</w:t>
      </w:r>
      <w:r w:rsidR="00544DD5" w:rsidRPr="00154675">
        <w:rPr>
          <w:rFonts w:ascii="Times New Roman" w:eastAsia="仿宋_GB2312" w:hAnsi="Times New Roman" w:cs="Times New Roman"/>
          <w:sz w:val="32"/>
          <w:szCs w:val="22"/>
        </w:rPr>
        <w:t>果</w:t>
      </w:r>
      <w:r w:rsidRPr="00154675">
        <w:rPr>
          <w:rFonts w:ascii="Times New Roman" w:eastAsia="仿宋_GB2312" w:hAnsi="Times New Roman" w:cs="Times New Roman"/>
          <w:sz w:val="32"/>
          <w:szCs w:val="22"/>
        </w:rPr>
        <w:t>各亚组间的疗效差异具有临床意义，应考虑</w:t>
      </w:r>
      <w:r w:rsidR="00544DD5" w:rsidRPr="00154675">
        <w:rPr>
          <w:rFonts w:ascii="Times New Roman" w:eastAsia="仿宋_GB2312" w:hAnsi="Times New Roman" w:cs="Times New Roman"/>
          <w:sz w:val="32"/>
          <w:szCs w:val="22"/>
        </w:rPr>
        <w:t>按照</w:t>
      </w:r>
      <w:r w:rsidRPr="00154675">
        <w:rPr>
          <w:rFonts w:ascii="Times New Roman" w:eastAsia="仿宋_GB2312" w:hAnsi="Times New Roman" w:cs="Times New Roman"/>
          <w:sz w:val="32"/>
          <w:szCs w:val="22"/>
        </w:rPr>
        <w:t>以下几个</w:t>
      </w:r>
      <w:r w:rsidR="00544DD5" w:rsidRPr="00154675">
        <w:rPr>
          <w:rFonts w:ascii="Times New Roman" w:eastAsia="仿宋_GB2312" w:hAnsi="Times New Roman" w:cs="Times New Roman"/>
          <w:sz w:val="32"/>
          <w:szCs w:val="22"/>
        </w:rPr>
        <w:t>步骤</w:t>
      </w:r>
      <w:r w:rsidRPr="00154675">
        <w:rPr>
          <w:rFonts w:ascii="Times New Roman" w:eastAsia="仿宋_GB2312" w:hAnsi="Times New Roman" w:cs="Times New Roman"/>
          <w:sz w:val="32"/>
          <w:szCs w:val="22"/>
        </w:rPr>
        <w:t>探索</w:t>
      </w:r>
      <w:r w:rsidR="00544DD5" w:rsidRPr="00154675">
        <w:rPr>
          <w:rFonts w:ascii="Times New Roman" w:eastAsia="仿宋_GB2312" w:hAnsi="Times New Roman" w:cs="Times New Roman"/>
          <w:sz w:val="32"/>
          <w:szCs w:val="22"/>
        </w:rPr>
        <w:t>其</w:t>
      </w:r>
      <w:r w:rsidRPr="00154675">
        <w:rPr>
          <w:rFonts w:ascii="Times New Roman" w:eastAsia="仿宋_GB2312" w:hAnsi="Times New Roman" w:cs="Times New Roman"/>
          <w:sz w:val="32"/>
          <w:szCs w:val="22"/>
        </w:rPr>
        <w:t>可能</w:t>
      </w:r>
      <w:r w:rsidR="00544DD5" w:rsidRPr="00154675">
        <w:rPr>
          <w:rFonts w:ascii="Times New Roman" w:eastAsia="仿宋_GB2312" w:hAnsi="Times New Roman" w:cs="Times New Roman"/>
          <w:sz w:val="32"/>
          <w:szCs w:val="22"/>
        </w:rPr>
        <w:t>的</w:t>
      </w:r>
      <w:r w:rsidR="00674DC2" w:rsidRPr="00154675">
        <w:rPr>
          <w:rFonts w:ascii="Times New Roman" w:eastAsia="仿宋_GB2312" w:hAnsi="Times New Roman" w:cs="Times New Roman"/>
          <w:sz w:val="32"/>
          <w:szCs w:val="22"/>
        </w:rPr>
        <w:t>原因</w:t>
      </w:r>
      <w:r w:rsidRPr="00154675">
        <w:rPr>
          <w:rFonts w:ascii="Times New Roman" w:eastAsia="仿宋_GB2312" w:hAnsi="Times New Roman" w:cs="Times New Roman"/>
          <w:sz w:val="32"/>
          <w:szCs w:val="22"/>
        </w:rPr>
        <w:t>：</w:t>
      </w:r>
    </w:p>
    <w:p w14:paraId="359753DA" w14:textId="57B08C46" w:rsidR="00544DD5" w:rsidRPr="00154675" w:rsidRDefault="00736D2C" w:rsidP="00736D2C">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①</w:t>
      </w:r>
      <w:r w:rsidR="00674DC2" w:rsidRPr="00154675">
        <w:rPr>
          <w:rFonts w:ascii="Times New Roman" w:eastAsia="仿宋_GB2312" w:hAnsi="Times New Roman" w:cs="Times New Roman"/>
          <w:sz w:val="32"/>
          <w:szCs w:val="22"/>
        </w:rPr>
        <w:t>定义</w:t>
      </w:r>
      <w:r w:rsidR="00544DD5" w:rsidRPr="00154675">
        <w:rPr>
          <w:rFonts w:ascii="Times New Roman" w:eastAsia="仿宋_GB2312" w:hAnsi="Times New Roman" w:cs="Times New Roman"/>
          <w:sz w:val="32"/>
          <w:szCs w:val="22"/>
        </w:rPr>
        <w:t>亚组</w:t>
      </w:r>
      <w:r w:rsidR="00674DC2" w:rsidRPr="00154675">
        <w:rPr>
          <w:rFonts w:ascii="Times New Roman" w:eastAsia="仿宋_GB2312" w:hAnsi="Times New Roman" w:cs="Times New Roman"/>
          <w:sz w:val="32"/>
          <w:szCs w:val="22"/>
        </w:rPr>
        <w:t>的变量</w:t>
      </w:r>
      <w:r w:rsidR="00544DD5" w:rsidRPr="00154675">
        <w:rPr>
          <w:rFonts w:ascii="Times New Roman" w:eastAsia="仿宋_GB2312" w:hAnsi="Times New Roman" w:cs="Times New Roman"/>
          <w:sz w:val="32"/>
          <w:szCs w:val="22"/>
        </w:rPr>
        <w:t>是否与</w:t>
      </w:r>
      <w:r w:rsidR="003624EF" w:rsidRPr="00154675">
        <w:rPr>
          <w:rFonts w:ascii="Times New Roman" w:eastAsia="仿宋_GB2312" w:hAnsi="Times New Roman" w:cs="Times New Roman"/>
          <w:sz w:val="32"/>
          <w:szCs w:val="22"/>
        </w:rPr>
        <w:t>相</w:t>
      </w:r>
      <w:r w:rsidR="00544DD5" w:rsidRPr="00154675">
        <w:rPr>
          <w:rFonts w:ascii="Times New Roman" w:eastAsia="仿宋_GB2312" w:hAnsi="Times New Roman" w:cs="Times New Roman"/>
          <w:sz w:val="32"/>
          <w:szCs w:val="22"/>
        </w:rPr>
        <w:t>应的预后或预测因素有关。这些因素通常从早期临床试验</w:t>
      </w:r>
      <w:r w:rsidR="00252AAB" w:rsidRPr="00154675">
        <w:rPr>
          <w:rFonts w:ascii="Times New Roman" w:eastAsia="仿宋_GB2312" w:hAnsi="Times New Roman" w:cs="Times New Roman"/>
          <w:sz w:val="32"/>
          <w:szCs w:val="22"/>
        </w:rPr>
        <w:t>、文献报告或医疗实践</w:t>
      </w:r>
      <w:r w:rsidR="00544DD5" w:rsidRPr="00154675">
        <w:rPr>
          <w:rFonts w:ascii="Times New Roman" w:eastAsia="仿宋_GB2312" w:hAnsi="Times New Roman" w:cs="Times New Roman"/>
          <w:sz w:val="32"/>
          <w:szCs w:val="22"/>
        </w:rPr>
        <w:t>中获知，可以是内</w:t>
      </w:r>
      <w:r w:rsidR="00252AAB" w:rsidRPr="00154675">
        <w:rPr>
          <w:rFonts w:ascii="Times New Roman" w:eastAsia="仿宋_GB2312" w:hAnsi="Times New Roman" w:cs="Times New Roman"/>
          <w:sz w:val="32"/>
          <w:szCs w:val="22"/>
        </w:rPr>
        <w:t>在因素（如遇药物代谢酶相关的基因多态性等遗传因素）、</w:t>
      </w:r>
      <w:r w:rsidR="00544DD5" w:rsidRPr="00154675">
        <w:rPr>
          <w:rFonts w:ascii="Times New Roman" w:eastAsia="仿宋_GB2312" w:hAnsi="Times New Roman" w:cs="Times New Roman"/>
          <w:sz w:val="32"/>
          <w:szCs w:val="22"/>
        </w:rPr>
        <w:t>外</w:t>
      </w:r>
      <w:r w:rsidR="00252AAB" w:rsidRPr="00154675">
        <w:rPr>
          <w:rFonts w:ascii="Times New Roman" w:eastAsia="仿宋_GB2312" w:hAnsi="Times New Roman" w:cs="Times New Roman"/>
          <w:sz w:val="32"/>
          <w:szCs w:val="22"/>
        </w:rPr>
        <w:t>在</w:t>
      </w:r>
      <w:r w:rsidR="00544DD5" w:rsidRPr="00154675">
        <w:rPr>
          <w:rFonts w:ascii="Times New Roman" w:eastAsia="仿宋_GB2312" w:hAnsi="Times New Roman" w:cs="Times New Roman"/>
          <w:sz w:val="32"/>
          <w:szCs w:val="22"/>
        </w:rPr>
        <w:t>因素（如疾病严重程度、吸烟状况和</w:t>
      </w:r>
      <w:r w:rsidR="00544DD5" w:rsidRPr="00154675">
        <w:rPr>
          <w:rFonts w:ascii="Times New Roman" w:eastAsia="仿宋_GB2312" w:hAnsi="Times New Roman" w:cs="Times New Roman"/>
          <w:sz w:val="32"/>
          <w:szCs w:val="22"/>
        </w:rPr>
        <w:t>BMI</w:t>
      </w:r>
      <w:r w:rsidR="00544DD5" w:rsidRPr="00154675">
        <w:rPr>
          <w:rFonts w:ascii="Times New Roman" w:eastAsia="仿宋_GB2312" w:hAnsi="Times New Roman" w:cs="Times New Roman"/>
          <w:sz w:val="32"/>
          <w:szCs w:val="22"/>
        </w:rPr>
        <w:t>等）或治疗方法（如不同剂量的合并用药）等。</w:t>
      </w:r>
    </w:p>
    <w:p w14:paraId="738C9C89" w14:textId="1A75A979" w:rsidR="00544DD5" w:rsidRPr="00154675" w:rsidRDefault="00736D2C" w:rsidP="00736D2C">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②</w:t>
      </w:r>
      <w:r w:rsidR="00544DD5" w:rsidRPr="00154675">
        <w:rPr>
          <w:rFonts w:ascii="Times New Roman" w:eastAsia="仿宋_GB2312" w:hAnsi="Times New Roman" w:cs="Times New Roman"/>
          <w:sz w:val="32"/>
          <w:szCs w:val="22"/>
        </w:rPr>
        <w:t>如果</w:t>
      </w:r>
      <w:r w:rsidR="00C90E6B" w:rsidRPr="00154675">
        <w:rPr>
          <w:rFonts w:ascii="Times New Roman" w:eastAsia="仿宋_GB2312" w:hAnsi="Times New Roman" w:cs="Times New Roman"/>
          <w:sz w:val="32"/>
          <w:szCs w:val="22"/>
        </w:rPr>
        <w:t>定义</w:t>
      </w:r>
      <w:r w:rsidR="00544DD5" w:rsidRPr="00154675">
        <w:rPr>
          <w:rFonts w:ascii="Times New Roman" w:eastAsia="仿宋_GB2312" w:hAnsi="Times New Roman" w:cs="Times New Roman"/>
          <w:sz w:val="32"/>
          <w:szCs w:val="22"/>
        </w:rPr>
        <w:t>亚组</w:t>
      </w:r>
      <w:r w:rsidR="00C90E6B" w:rsidRPr="00154675">
        <w:rPr>
          <w:rFonts w:ascii="Times New Roman" w:eastAsia="仿宋_GB2312" w:hAnsi="Times New Roman" w:cs="Times New Roman"/>
          <w:sz w:val="32"/>
          <w:szCs w:val="22"/>
        </w:rPr>
        <w:t>的变量</w:t>
      </w:r>
      <w:r w:rsidR="00544DD5" w:rsidRPr="00154675">
        <w:rPr>
          <w:rFonts w:ascii="Times New Roman" w:eastAsia="仿宋_GB2312" w:hAnsi="Times New Roman" w:cs="Times New Roman"/>
          <w:sz w:val="32"/>
          <w:szCs w:val="22"/>
        </w:rPr>
        <w:t>与</w:t>
      </w:r>
      <w:r w:rsidR="00871879" w:rsidRPr="00154675">
        <w:rPr>
          <w:rFonts w:ascii="Times New Roman" w:eastAsia="仿宋_GB2312" w:hAnsi="Times New Roman" w:cs="Times New Roman"/>
          <w:sz w:val="32"/>
          <w:szCs w:val="22"/>
        </w:rPr>
        <w:t>相应的预后或预测因素有关</w:t>
      </w:r>
      <w:r w:rsidR="00544DD5" w:rsidRPr="00154675">
        <w:rPr>
          <w:rFonts w:ascii="Times New Roman" w:eastAsia="仿宋_GB2312" w:hAnsi="Times New Roman" w:cs="Times New Roman"/>
          <w:sz w:val="32"/>
          <w:szCs w:val="22"/>
        </w:rPr>
        <w:t>，则应进行</w:t>
      </w:r>
      <w:r w:rsidR="00B56A01" w:rsidRPr="00154675">
        <w:rPr>
          <w:rFonts w:ascii="Times New Roman" w:eastAsia="仿宋_GB2312" w:hAnsi="Times New Roman" w:cs="Times New Roman"/>
          <w:sz w:val="32"/>
          <w:szCs w:val="22"/>
        </w:rPr>
        <w:t>进一步分</w:t>
      </w:r>
      <w:r w:rsidR="00544DD5" w:rsidRPr="00154675">
        <w:rPr>
          <w:rFonts w:ascii="Times New Roman" w:eastAsia="仿宋_GB2312" w:hAnsi="Times New Roman" w:cs="Times New Roman"/>
          <w:sz w:val="32"/>
          <w:szCs w:val="22"/>
        </w:rPr>
        <w:t>析。如首先分析预后因素是否具有预测作用，如果有预测作用说明该因素会影响患者对药物的应答或疗效；然后，</w:t>
      </w:r>
      <w:r w:rsidR="00544DD5" w:rsidRPr="00154675">
        <w:rPr>
          <w:rFonts w:ascii="Times New Roman" w:eastAsia="仿宋_GB2312" w:hAnsi="Times New Roman" w:cs="Times New Roman"/>
          <w:sz w:val="32"/>
          <w:szCs w:val="22"/>
        </w:rPr>
        <w:lastRenderedPageBreak/>
        <w:t>分析预后因素在各亚组</w:t>
      </w:r>
      <w:r w:rsidR="00E41709" w:rsidRPr="00154675">
        <w:rPr>
          <w:rFonts w:ascii="Times New Roman" w:eastAsia="仿宋_GB2312" w:hAnsi="Times New Roman" w:cs="Times New Roman"/>
          <w:sz w:val="32"/>
          <w:szCs w:val="22"/>
        </w:rPr>
        <w:t>的试验组和对照组中</w:t>
      </w:r>
      <w:r w:rsidR="002F104C" w:rsidRPr="00154675">
        <w:rPr>
          <w:rFonts w:ascii="Times New Roman" w:eastAsia="仿宋_GB2312" w:hAnsi="Times New Roman" w:cs="Times New Roman"/>
          <w:sz w:val="32"/>
          <w:szCs w:val="22"/>
        </w:rPr>
        <w:t>的</w:t>
      </w:r>
      <w:r w:rsidR="00544DD5" w:rsidRPr="00154675">
        <w:rPr>
          <w:rFonts w:ascii="Times New Roman" w:eastAsia="仿宋_GB2312" w:hAnsi="Times New Roman" w:cs="Times New Roman"/>
          <w:sz w:val="32"/>
          <w:szCs w:val="22"/>
        </w:rPr>
        <w:t>分布是否均衡，如果不均衡则其可能是亚组间疗效差异的原因</w:t>
      </w:r>
      <w:r w:rsidR="004F148C" w:rsidRPr="00154675">
        <w:rPr>
          <w:rFonts w:ascii="Times New Roman" w:eastAsia="仿宋_GB2312" w:hAnsi="Times New Roman" w:cs="Times New Roman"/>
          <w:sz w:val="32"/>
          <w:szCs w:val="22"/>
        </w:rPr>
        <w:t>。</w:t>
      </w:r>
    </w:p>
    <w:p w14:paraId="57A8C214" w14:textId="537B6F43" w:rsidR="004F148C" w:rsidRPr="00154675" w:rsidRDefault="00736D2C"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宋体" w:eastAsia="宋体" w:hAnsi="宋体" w:cs="宋体" w:hint="eastAsia"/>
          <w:sz w:val="32"/>
          <w:szCs w:val="22"/>
        </w:rPr>
        <w:t>③</w:t>
      </w:r>
      <w:r w:rsidR="00544DD5" w:rsidRPr="00154675">
        <w:rPr>
          <w:rFonts w:ascii="Times New Roman" w:eastAsia="仿宋_GB2312" w:hAnsi="Times New Roman" w:cs="Times New Roman"/>
          <w:sz w:val="32"/>
          <w:szCs w:val="22"/>
        </w:rPr>
        <w:t>如果通过上述分析，亚组间疗效的差异</w:t>
      </w:r>
      <w:r w:rsidR="00027343" w:rsidRPr="00154675">
        <w:rPr>
          <w:rFonts w:ascii="Times New Roman" w:eastAsia="仿宋_GB2312" w:hAnsi="Times New Roman" w:cs="Times New Roman"/>
          <w:sz w:val="32"/>
          <w:szCs w:val="22"/>
        </w:rPr>
        <w:t>仍</w:t>
      </w:r>
      <w:r w:rsidR="00544DD5" w:rsidRPr="00154675">
        <w:rPr>
          <w:rFonts w:ascii="Times New Roman" w:eastAsia="仿宋_GB2312" w:hAnsi="Times New Roman" w:cs="Times New Roman"/>
          <w:sz w:val="32"/>
          <w:szCs w:val="22"/>
        </w:rPr>
        <w:t>无法解释，则需考虑进一步的</w:t>
      </w:r>
      <w:r w:rsidR="00C90E6B" w:rsidRPr="00154675">
        <w:rPr>
          <w:rFonts w:ascii="Times New Roman" w:eastAsia="仿宋_GB2312" w:hAnsi="Times New Roman" w:cs="Times New Roman"/>
          <w:sz w:val="32"/>
          <w:szCs w:val="22"/>
        </w:rPr>
        <w:t>探索性</w:t>
      </w:r>
      <w:r w:rsidR="00544DD5" w:rsidRPr="00154675">
        <w:rPr>
          <w:rFonts w:ascii="Times New Roman" w:eastAsia="仿宋_GB2312" w:hAnsi="Times New Roman" w:cs="Times New Roman"/>
          <w:sz w:val="32"/>
          <w:szCs w:val="22"/>
        </w:rPr>
        <w:t>分析以识别造成此差异的其他可能因素，对</w:t>
      </w:r>
      <w:r w:rsidR="00027343" w:rsidRPr="00154675">
        <w:rPr>
          <w:rFonts w:ascii="Times New Roman" w:eastAsia="仿宋_GB2312" w:hAnsi="Times New Roman" w:cs="Times New Roman"/>
          <w:sz w:val="32"/>
          <w:szCs w:val="22"/>
        </w:rPr>
        <w:t>试验结果</w:t>
      </w:r>
      <w:r w:rsidR="00544DD5" w:rsidRPr="00154675">
        <w:rPr>
          <w:rFonts w:ascii="Times New Roman" w:eastAsia="仿宋_GB2312" w:hAnsi="Times New Roman" w:cs="Times New Roman"/>
          <w:sz w:val="32"/>
          <w:szCs w:val="22"/>
        </w:rPr>
        <w:t>给出合理的解释</w:t>
      </w:r>
      <w:r w:rsidR="004F148C" w:rsidRPr="00154675">
        <w:rPr>
          <w:rFonts w:ascii="Times New Roman" w:eastAsia="仿宋_GB2312" w:hAnsi="Times New Roman" w:cs="Times New Roman"/>
          <w:sz w:val="32"/>
          <w:szCs w:val="22"/>
        </w:rPr>
        <w:t>。</w:t>
      </w:r>
    </w:p>
    <w:p w14:paraId="7B840F93" w14:textId="77777777" w:rsidR="00856B69" w:rsidRPr="00154675" w:rsidRDefault="00856B69" w:rsidP="00FC6162">
      <w:pPr>
        <w:pStyle w:val="12"/>
        <w:tabs>
          <w:tab w:val="left" w:pos="709"/>
        </w:tabs>
        <w:spacing w:beforeLines="0" w:afterLines="0" w:line="360" w:lineRule="auto"/>
        <w:ind w:left="624" w:firstLineChars="0" w:hanging="64"/>
        <w:outlineLvl w:val="0"/>
        <w:rPr>
          <w:rFonts w:eastAsia="黑体"/>
          <w:bCs/>
          <w:sz w:val="32"/>
          <w:szCs w:val="28"/>
        </w:rPr>
      </w:pPr>
      <w:bookmarkStart w:id="35" w:name="_Toc49331163"/>
      <w:r w:rsidRPr="00154675">
        <w:rPr>
          <w:rFonts w:eastAsia="黑体"/>
          <w:bCs/>
          <w:sz w:val="32"/>
          <w:szCs w:val="28"/>
        </w:rPr>
        <w:t>七、其他考虑</w:t>
      </w:r>
      <w:bookmarkEnd w:id="35"/>
    </w:p>
    <w:p w14:paraId="77C99277" w14:textId="597F04B9"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36" w:name="_Toc49331164"/>
      <w:r w:rsidRPr="00154675">
        <w:rPr>
          <w:rFonts w:eastAsia="楷体"/>
          <w:kern w:val="0"/>
          <w:sz w:val="32"/>
          <w:szCs w:val="28"/>
        </w:rPr>
        <w:t>（</w:t>
      </w:r>
      <w:r w:rsidR="00A42337" w:rsidRPr="00154675">
        <w:rPr>
          <w:rFonts w:eastAsia="楷体"/>
          <w:kern w:val="0"/>
          <w:sz w:val="32"/>
          <w:szCs w:val="28"/>
        </w:rPr>
        <w:t>一</w:t>
      </w:r>
      <w:r w:rsidRPr="00154675">
        <w:rPr>
          <w:rFonts w:eastAsia="楷体"/>
          <w:kern w:val="0"/>
          <w:sz w:val="32"/>
          <w:szCs w:val="28"/>
        </w:rPr>
        <w:t>）非劣效试验中的亚组</w:t>
      </w:r>
      <w:r w:rsidR="00D746E0" w:rsidRPr="00154675">
        <w:rPr>
          <w:rFonts w:eastAsia="楷体"/>
          <w:kern w:val="0"/>
          <w:sz w:val="32"/>
          <w:szCs w:val="28"/>
        </w:rPr>
        <w:t>分析</w:t>
      </w:r>
      <w:bookmarkEnd w:id="36"/>
    </w:p>
    <w:p w14:paraId="55CE4D8E" w14:textId="7ABDDE0A" w:rsidR="00D57082" w:rsidRPr="00154675" w:rsidRDefault="00A61409"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亚组分析</w:t>
      </w:r>
      <w:r w:rsidR="00B37EF4" w:rsidRPr="00154675">
        <w:rPr>
          <w:rFonts w:ascii="Times New Roman" w:eastAsia="仿宋_GB2312" w:hAnsi="Times New Roman" w:cs="Times New Roman"/>
          <w:sz w:val="32"/>
          <w:szCs w:val="22"/>
        </w:rPr>
        <w:t>在</w:t>
      </w:r>
      <w:r w:rsidR="009A1FC2" w:rsidRPr="00154675">
        <w:rPr>
          <w:rFonts w:ascii="Times New Roman" w:eastAsia="仿宋_GB2312" w:hAnsi="Times New Roman" w:cs="Times New Roman"/>
          <w:sz w:val="32"/>
          <w:szCs w:val="22"/>
        </w:rPr>
        <w:t>只有</w:t>
      </w:r>
      <w:r w:rsidR="00B37EF4" w:rsidRPr="00154675">
        <w:rPr>
          <w:rFonts w:ascii="Times New Roman" w:eastAsia="仿宋_GB2312" w:hAnsi="Times New Roman" w:cs="Times New Roman"/>
          <w:sz w:val="32"/>
          <w:szCs w:val="22"/>
        </w:rPr>
        <w:t>阳性对照的</w:t>
      </w:r>
      <w:r w:rsidR="008559B9" w:rsidRPr="00154675">
        <w:rPr>
          <w:rFonts w:ascii="Times New Roman" w:eastAsia="仿宋_GB2312" w:hAnsi="Times New Roman" w:cs="Times New Roman"/>
          <w:sz w:val="32"/>
          <w:szCs w:val="22"/>
        </w:rPr>
        <w:t>双臂</w:t>
      </w:r>
      <w:r w:rsidR="00D57082" w:rsidRPr="00154675">
        <w:rPr>
          <w:rFonts w:ascii="Times New Roman" w:eastAsia="仿宋_GB2312" w:hAnsi="Times New Roman" w:cs="Times New Roman"/>
          <w:sz w:val="32"/>
          <w:szCs w:val="22"/>
        </w:rPr>
        <w:t>非劣效临床试验</w:t>
      </w:r>
      <w:r w:rsidR="00B37EF4" w:rsidRPr="00154675">
        <w:rPr>
          <w:rFonts w:ascii="Times New Roman" w:eastAsia="仿宋_GB2312" w:hAnsi="Times New Roman" w:cs="Times New Roman"/>
          <w:sz w:val="32"/>
          <w:szCs w:val="22"/>
        </w:rPr>
        <w:t>中</w:t>
      </w:r>
      <w:r w:rsidR="00027343" w:rsidRPr="00154675">
        <w:rPr>
          <w:rFonts w:ascii="Times New Roman" w:eastAsia="仿宋_GB2312" w:hAnsi="Times New Roman" w:cs="Times New Roman"/>
          <w:sz w:val="32"/>
          <w:szCs w:val="22"/>
        </w:rPr>
        <w:t>要十分谨慎</w:t>
      </w:r>
      <w:r w:rsidR="008559B9" w:rsidRPr="00154675">
        <w:rPr>
          <w:rFonts w:ascii="Times New Roman" w:eastAsia="仿宋_GB2312" w:hAnsi="Times New Roman" w:cs="Times New Roman"/>
          <w:sz w:val="32"/>
          <w:szCs w:val="22"/>
        </w:rPr>
        <w:t>。当在各亚组间</w:t>
      </w:r>
      <w:r w:rsidR="00027343" w:rsidRPr="00154675">
        <w:rPr>
          <w:rFonts w:ascii="Times New Roman" w:eastAsia="仿宋_GB2312" w:hAnsi="Times New Roman" w:cs="Times New Roman"/>
          <w:sz w:val="32"/>
          <w:szCs w:val="22"/>
        </w:rPr>
        <w:t>对试验药疗效进行非劣效</w:t>
      </w:r>
      <w:r w:rsidR="008559B9" w:rsidRPr="00154675">
        <w:rPr>
          <w:rFonts w:ascii="Times New Roman" w:eastAsia="仿宋_GB2312" w:hAnsi="Times New Roman" w:cs="Times New Roman"/>
          <w:sz w:val="32"/>
          <w:szCs w:val="22"/>
        </w:rPr>
        <w:t>评价时，其</w:t>
      </w:r>
      <w:r w:rsidR="00027343" w:rsidRPr="00154675">
        <w:rPr>
          <w:rFonts w:ascii="Times New Roman" w:eastAsia="仿宋_GB2312" w:hAnsi="Times New Roman" w:cs="Times New Roman"/>
          <w:sz w:val="32"/>
          <w:szCs w:val="22"/>
        </w:rPr>
        <w:t>结果</w:t>
      </w:r>
      <w:r w:rsidR="008559B9" w:rsidRPr="00154675">
        <w:rPr>
          <w:rFonts w:ascii="Times New Roman" w:eastAsia="仿宋_GB2312" w:hAnsi="Times New Roman" w:cs="Times New Roman"/>
          <w:sz w:val="32"/>
          <w:szCs w:val="22"/>
        </w:rPr>
        <w:t>依赖于阳性对照药相对于安慰剂的疗效在各亚组中的一致性</w:t>
      </w:r>
      <w:r w:rsidR="009A1FC2" w:rsidRPr="00154675">
        <w:rPr>
          <w:rFonts w:ascii="Times New Roman" w:eastAsia="仿宋_GB2312" w:hAnsi="Times New Roman" w:cs="Times New Roman"/>
          <w:sz w:val="32"/>
          <w:szCs w:val="22"/>
        </w:rPr>
        <w:t>。</w:t>
      </w:r>
      <w:r w:rsidR="00027343" w:rsidRPr="00154675">
        <w:rPr>
          <w:rFonts w:ascii="Times New Roman" w:eastAsia="仿宋_GB2312" w:hAnsi="Times New Roman" w:cs="Times New Roman"/>
          <w:sz w:val="32"/>
          <w:szCs w:val="22"/>
        </w:rPr>
        <w:t>若</w:t>
      </w:r>
      <w:r w:rsidR="00D57082" w:rsidRPr="00154675">
        <w:rPr>
          <w:rFonts w:ascii="Times New Roman" w:eastAsia="仿宋_GB2312" w:hAnsi="Times New Roman" w:cs="Times New Roman"/>
          <w:sz w:val="32"/>
          <w:szCs w:val="22"/>
        </w:rPr>
        <w:t>阳性对照</w:t>
      </w:r>
      <w:r w:rsidR="00FA3E78" w:rsidRPr="00154675">
        <w:rPr>
          <w:rFonts w:ascii="Times New Roman" w:eastAsia="仿宋_GB2312" w:hAnsi="Times New Roman" w:cs="Times New Roman"/>
          <w:sz w:val="32"/>
          <w:szCs w:val="22"/>
        </w:rPr>
        <w:t>药</w:t>
      </w:r>
      <w:r w:rsidR="00D57082" w:rsidRPr="00154675">
        <w:rPr>
          <w:rFonts w:ascii="Times New Roman" w:eastAsia="仿宋_GB2312" w:hAnsi="Times New Roman" w:cs="Times New Roman"/>
          <w:sz w:val="32"/>
          <w:szCs w:val="22"/>
        </w:rPr>
        <w:t>相对于安慰剂</w:t>
      </w:r>
      <w:r w:rsidR="001570BC" w:rsidRPr="00154675">
        <w:rPr>
          <w:rFonts w:ascii="Times New Roman" w:eastAsia="仿宋_GB2312" w:hAnsi="Times New Roman" w:cs="Times New Roman"/>
          <w:sz w:val="32"/>
          <w:szCs w:val="22"/>
        </w:rPr>
        <w:t>的</w:t>
      </w:r>
      <w:r w:rsidR="00D57082" w:rsidRPr="00154675">
        <w:rPr>
          <w:rFonts w:ascii="Times New Roman" w:eastAsia="仿宋_GB2312" w:hAnsi="Times New Roman" w:cs="Times New Roman"/>
          <w:sz w:val="32"/>
          <w:szCs w:val="22"/>
        </w:rPr>
        <w:t>效应</w:t>
      </w:r>
      <w:r w:rsidR="00027343" w:rsidRPr="00154675">
        <w:rPr>
          <w:rFonts w:ascii="Times New Roman" w:eastAsia="仿宋_GB2312" w:hAnsi="Times New Roman" w:cs="Times New Roman"/>
          <w:sz w:val="32"/>
          <w:szCs w:val="22"/>
        </w:rPr>
        <w:t>与</w:t>
      </w:r>
      <w:r w:rsidR="00FA3E78" w:rsidRPr="00154675">
        <w:rPr>
          <w:rFonts w:ascii="Times New Roman" w:eastAsia="仿宋_GB2312" w:hAnsi="Times New Roman" w:cs="Times New Roman"/>
          <w:sz w:val="32"/>
          <w:szCs w:val="22"/>
        </w:rPr>
        <w:t>亚组</w:t>
      </w:r>
      <w:r w:rsidR="006265DB" w:rsidRPr="00154675">
        <w:rPr>
          <w:rFonts w:ascii="Times New Roman" w:eastAsia="仿宋_GB2312" w:hAnsi="Times New Roman" w:cs="Times New Roman"/>
          <w:sz w:val="32"/>
          <w:szCs w:val="22"/>
        </w:rPr>
        <w:t>变量</w:t>
      </w:r>
      <w:r w:rsidR="00027343" w:rsidRPr="00154675">
        <w:rPr>
          <w:rFonts w:ascii="Times New Roman" w:eastAsia="仿宋_GB2312" w:hAnsi="Times New Roman" w:cs="Times New Roman"/>
          <w:sz w:val="32"/>
          <w:szCs w:val="22"/>
        </w:rPr>
        <w:t>有关</w:t>
      </w:r>
      <w:r w:rsidR="00E54D43" w:rsidRPr="00154675">
        <w:rPr>
          <w:rFonts w:ascii="Times New Roman" w:eastAsia="仿宋_GB2312" w:hAnsi="Times New Roman" w:cs="Times New Roman"/>
          <w:sz w:val="32"/>
          <w:szCs w:val="22"/>
        </w:rPr>
        <w:t>时</w:t>
      </w:r>
      <w:r w:rsidR="00D57082" w:rsidRPr="00154675">
        <w:rPr>
          <w:rFonts w:ascii="Times New Roman" w:eastAsia="仿宋_GB2312" w:hAnsi="Times New Roman" w:cs="Times New Roman"/>
          <w:sz w:val="32"/>
          <w:szCs w:val="22"/>
        </w:rPr>
        <w:t>，</w:t>
      </w:r>
      <w:r w:rsidR="00027343" w:rsidRPr="00154675">
        <w:rPr>
          <w:rFonts w:ascii="Times New Roman" w:eastAsia="仿宋_GB2312" w:hAnsi="Times New Roman" w:cs="Times New Roman"/>
          <w:sz w:val="32"/>
          <w:szCs w:val="22"/>
        </w:rPr>
        <w:t>则</w:t>
      </w:r>
      <w:r w:rsidR="00D57082" w:rsidRPr="00154675">
        <w:rPr>
          <w:rFonts w:ascii="Times New Roman" w:eastAsia="仿宋_GB2312" w:hAnsi="Times New Roman" w:cs="Times New Roman"/>
          <w:sz w:val="32"/>
          <w:szCs w:val="22"/>
        </w:rPr>
        <w:t>非劣效界值的选择应考虑</w:t>
      </w:r>
      <w:r w:rsidR="00FA3E78" w:rsidRPr="00154675">
        <w:rPr>
          <w:rFonts w:ascii="Times New Roman" w:eastAsia="仿宋_GB2312" w:hAnsi="Times New Roman" w:cs="Times New Roman"/>
          <w:sz w:val="32"/>
          <w:szCs w:val="22"/>
        </w:rPr>
        <w:t>这些特征</w:t>
      </w:r>
      <w:r w:rsidR="00027343" w:rsidRPr="00154675">
        <w:rPr>
          <w:rFonts w:ascii="Times New Roman" w:eastAsia="仿宋_GB2312" w:hAnsi="Times New Roman" w:cs="Times New Roman"/>
          <w:sz w:val="32"/>
          <w:szCs w:val="22"/>
        </w:rPr>
        <w:t>变量</w:t>
      </w:r>
      <w:r w:rsidR="00D57082" w:rsidRPr="00154675">
        <w:rPr>
          <w:rFonts w:ascii="Times New Roman" w:eastAsia="仿宋_GB2312" w:hAnsi="Times New Roman" w:cs="Times New Roman"/>
          <w:sz w:val="32"/>
          <w:szCs w:val="22"/>
        </w:rPr>
        <w:t>在研究人群中的分布。</w:t>
      </w:r>
      <w:r w:rsidR="00A42337" w:rsidRPr="00154675">
        <w:rPr>
          <w:rFonts w:ascii="Times New Roman" w:eastAsia="仿宋_GB2312" w:hAnsi="Times New Roman" w:cs="Times New Roman"/>
          <w:sz w:val="32"/>
          <w:szCs w:val="22"/>
        </w:rPr>
        <w:t>由于非劣效界值的确定通常使用历史数据，因此</w:t>
      </w:r>
      <w:r w:rsidR="00D55C44" w:rsidRPr="00154675">
        <w:rPr>
          <w:rFonts w:ascii="Times New Roman" w:eastAsia="仿宋_GB2312" w:hAnsi="Times New Roman" w:cs="Times New Roman"/>
          <w:sz w:val="32"/>
          <w:szCs w:val="22"/>
        </w:rPr>
        <w:t>，</w:t>
      </w:r>
      <w:r w:rsidR="000C0867" w:rsidRPr="00154675">
        <w:rPr>
          <w:rFonts w:ascii="Times New Roman" w:eastAsia="仿宋_GB2312" w:hAnsi="Times New Roman" w:cs="Times New Roman"/>
          <w:sz w:val="32"/>
          <w:szCs w:val="22"/>
        </w:rPr>
        <w:t>如果亚组变量在试验</w:t>
      </w:r>
      <w:r w:rsidR="00CF6994" w:rsidRPr="00154675">
        <w:rPr>
          <w:rFonts w:ascii="Times New Roman" w:eastAsia="仿宋_GB2312" w:hAnsi="Times New Roman" w:cs="Times New Roman"/>
          <w:sz w:val="32"/>
          <w:szCs w:val="22"/>
        </w:rPr>
        <w:t>人</w:t>
      </w:r>
      <w:r w:rsidR="000C0867" w:rsidRPr="00154675">
        <w:rPr>
          <w:rFonts w:ascii="Times New Roman" w:eastAsia="仿宋_GB2312" w:hAnsi="Times New Roman" w:cs="Times New Roman"/>
          <w:sz w:val="32"/>
          <w:szCs w:val="22"/>
        </w:rPr>
        <w:t>群中的分布与历史数据不同，则会影响非劣效检验结论</w:t>
      </w:r>
      <w:r w:rsidR="00027343" w:rsidRPr="00154675">
        <w:rPr>
          <w:rFonts w:ascii="Times New Roman" w:eastAsia="仿宋_GB2312" w:hAnsi="Times New Roman" w:cs="Times New Roman"/>
          <w:sz w:val="32"/>
          <w:szCs w:val="22"/>
        </w:rPr>
        <w:t>的正确性</w:t>
      </w:r>
      <w:r w:rsidR="000C0867" w:rsidRPr="00154675">
        <w:rPr>
          <w:rFonts w:ascii="Times New Roman" w:eastAsia="仿宋_GB2312" w:hAnsi="Times New Roman" w:cs="Times New Roman"/>
          <w:sz w:val="32"/>
          <w:szCs w:val="22"/>
        </w:rPr>
        <w:t>。</w:t>
      </w:r>
      <w:r w:rsidR="001E7F0E" w:rsidRPr="00154675">
        <w:rPr>
          <w:rFonts w:ascii="Times New Roman" w:eastAsia="仿宋_GB2312" w:hAnsi="Times New Roman" w:cs="Times New Roman"/>
          <w:sz w:val="32"/>
          <w:szCs w:val="22"/>
        </w:rPr>
        <w:t>要</w:t>
      </w:r>
      <w:r w:rsidR="00C62B42" w:rsidRPr="00154675">
        <w:rPr>
          <w:rFonts w:ascii="Times New Roman" w:eastAsia="仿宋_GB2312" w:hAnsi="Times New Roman" w:cs="Times New Roman"/>
          <w:sz w:val="32"/>
          <w:szCs w:val="22"/>
        </w:rPr>
        <w:t>强调</w:t>
      </w:r>
      <w:r w:rsidR="001E7F0E" w:rsidRPr="00154675">
        <w:rPr>
          <w:rFonts w:ascii="Times New Roman" w:eastAsia="仿宋_GB2312" w:hAnsi="Times New Roman" w:cs="Times New Roman"/>
          <w:sz w:val="32"/>
          <w:szCs w:val="22"/>
        </w:rPr>
        <w:t>的是，非</w:t>
      </w:r>
      <w:proofErr w:type="gramStart"/>
      <w:r w:rsidR="001E7F0E" w:rsidRPr="00154675">
        <w:rPr>
          <w:rFonts w:ascii="Times New Roman" w:eastAsia="仿宋_GB2312" w:hAnsi="Times New Roman" w:cs="Times New Roman"/>
          <w:sz w:val="32"/>
          <w:szCs w:val="22"/>
        </w:rPr>
        <w:t>劣效界</w:t>
      </w:r>
      <w:proofErr w:type="gramEnd"/>
      <w:r w:rsidR="001E7F0E" w:rsidRPr="00154675">
        <w:rPr>
          <w:rFonts w:ascii="Times New Roman" w:eastAsia="仿宋_GB2312" w:hAnsi="Times New Roman" w:cs="Times New Roman"/>
          <w:sz w:val="32"/>
          <w:szCs w:val="22"/>
        </w:rPr>
        <w:t>值的确定应当基于</w:t>
      </w:r>
      <w:r w:rsidR="00956D57" w:rsidRPr="00154675">
        <w:rPr>
          <w:rFonts w:ascii="Times New Roman" w:eastAsia="仿宋_GB2312" w:hAnsi="Times New Roman" w:cs="Times New Roman"/>
          <w:sz w:val="32"/>
          <w:szCs w:val="22"/>
        </w:rPr>
        <w:t>阳性对照药</w:t>
      </w:r>
      <w:r w:rsidR="00027343" w:rsidRPr="00154675">
        <w:rPr>
          <w:rFonts w:ascii="Times New Roman" w:eastAsia="仿宋_GB2312" w:hAnsi="Times New Roman" w:cs="Times New Roman"/>
          <w:sz w:val="32"/>
          <w:szCs w:val="22"/>
        </w:rPr>
        <w:t>疗效（相对于安慰剂）</w:t>
      </w:r>
      <w:r w:rsidR="00956D57" w:rsidRPr="00154675">
        <w:rPr>
          <w:rFonts w:ascii="Times New Roman" w:eastAsia="仿宋_GB2312" w:hAnsi="Times New Roman" w:cs="Times New Roman"/>
          <w:sz w:val="32"/>
          <w:szCs w:val="22"/>
        </w:rPr>
        <w:t>的</w:t>
      </w:r>
      <w:r w:rsidR="00027343" w:rsidRPr="00154675">
        <w:rPr>
          <w:rFonts w:ascii="Times New Roman" w:eastAsia="仿宋_GB2312" w:hAnsi="Times New Roman" w:cs="Times New Roman"/>
          <w:sz w:val="32"/>
          <w:szCs w:val="22"/>
        </w:rPr>
        <w:t>尽可能多的</w:t>
      </w:r>
      <w:r w:rsidR="00956D57" w:rsidRPr="00154675">
        <w:rPr>
          <w:rFonts w:ascii="Times New Roman" w:eastAsia="仿宋_GB2312" w:hAnsi="Times New Roman" w:cs="Times New Roman"/>
          <w:sz w:val="32"/>
          <w:szCs w:val="22"/>
        </w:rPr>
        <w:t>历史数据的</w:t>
      </w:r>
      <w:r w:rsidR="00956D57" w:rsidRPr="00154675">
        <w:rPr>
          <w:rFonts w:ascii="Times New Roman" w:eastAsia="仿宋_GB2312" w:hAnsi="Times New Roman" w:cs="Times New Roman"/>
          <w:sz w:val="32"/>
          <w:szCs w:val="22"/>
        </w:rPr>
        <w:t>meta</w:t>
      </w:r>
      <w:r w:rsidR="00956D57" w:rsidRPr="00154675">
        <w:rPr>
          <w:rFonts w:ascii="Times New Roman" w:eastAsia="仿宋_GB2312" w:hAnsi="Times New Roman" w:cs="Times New Roman"/>
          <w:sz w:val="32"/>
          <w:szCs w:val="22"/>
        </w:rPr>
        <w:t>分析</w:t>
      </w:r>
      <w:r w:rsidR="00027343" w:rsidRPr="00154675">
        <w:rPr>
          <w:rFonts w:ascii="Times New Roman" w:eastAsia="仿宋_GB2312" w:hAnsi="Times New Roman" w:cs="Times New Roman"/>
          <w:sz w:val="32"/>
          <w:szCs w:val="22"/>
        </w:rPr>
        <w:t>结果</w:t>
      </w:r>
      <w:r w:rsidR="00956D57" w:rsidRPr="00154675">
        <w:rPr>
          <w:rFonts w:ascii="Times New Roman" w:eastAsia="仿宋_GB2312" w:hAnsi="Times New Roman" w:cs="Times New Roman"/>
          <w:sz w:val="32"/>
          <w:szCs w:val="22"/>
        </w:rPr>
        <w:t>，而不是</w:t>
      </w:r>
      <w:r w:rsidR="00027343" w:rsidRPr="00154675">
        <w:rPr>
          <w:rFonts w:ascii="Times New Roman" w:eastAsia="仿宋_GB2312" w:hAnsi="Times New Roman" w:cs="Times New Roman"/>
          <w:sz w:val="32"/>
          <w:szCs w:val="22"/>
        </w:rPr>
        <w:t>基于</w:t>
      </w:r>
      <w:r w:rsidR="00956D57" w:rsidRPr="00154675">
        <w:rPr>
          <w:rFonts w:ascii="Times New Roman" w:eastAsia="仿宋_GB2312" w:hAnsi="Times New Roman" w:cs="Times New Roman"/>
          <w:sz w:val="32"/>
          <w:szCs w:val="22"/>
        </w:rPr>
        <w:t>主观选择部分试验数据或者部分亚组人群数据</w:t>
      </w:r>
      <w:r w:rsidR="00027343" w:rsidRPr="00154675">
        <w:rPr>
          <w:rFonts w:ascii="Times New Roman" w:eastAsia="仿宋_GB2312" w:hAnsi="Times New Roman" w:cs="Times New Roman"/>
          <w:sz w:val="32"/>
          <w:szCs w:val="22"/>
        </w:rPr>
        <w:t>的分析结果</w:t>
      </w:r>
      <w:r w:rsidR="00956D57" w:rsidRPr="00154675">
        <w:rPr>
          <w:rFonts w:ascii="Times New Roman" w:eastAsia="仿宋_GB2312" w:hAnsi="Times New Roman" w:cs="Times New Roman"/>
          <w:sz w:val="32"/>
          <w:szCs w:val="22"/>
        </w:rPr>
        <w:t>。</w:t>
      </w:r>
    </w:p>
    <w:p w14:paraId="566CD55C" w14:textId="17C30033" w:rsidR="00D57082" w:rsidRPr="00154675" w:rsidRDefault="00D57082" w:rsidP="00873E8B">
      <w:pPr>
        <w:pStyle w:val="12"/>
        <w:spacing w:beforeLines="0" w:afterLines="0" w:line="360" w:lineRule="auto"/>
        <w:ind w:left="1281" w:firstLineChars="0" w:hanging="720"/>
        <w:outlineLvl w:val="1"/>
        <w:rPr>
          <w:rFonts w:eastAsia="楷体"/>
          <w:kern w:val="0"/>
          <w:sz w:val="32"/>
          <w:szCs w:val="28"/>
        </w:rPr>
      </w:pPr>
      <w:bookmarkStart w:id="37" w:name="_Toc49331165"/>
      <w:r w:rsidRPr="00154675">
        <w:rPr>
          <w:rFonts w:eastAsia="楷体"/>
          <w:kern w:val="0"/>
          <w:sz w:val="32"/>
          <w:szCs w:val="28"/>
        </w:rPr>
        <w:t>（</w:t>
      </w:r>
      <w:r w:rsidR="00A42337" w:rsidRPr="00154675">
        <w:rPr>
          <w:rFonts w:eastAsia="楷体"/>
          <w:kern w:val="0"/>
          <w:sz w:val="32"/>
          <w:szCs w:val="28"/>
        </w:rPr>
        <w:t>二</w:t>
      </w:r>
      <w:r w:rsidRPr="00154675">
        <w:rPr>
          <w:rFonts w:eastAsia="楷体"/>
          <w:kern w:val="0"/>
          <w:sz w:val="32"/>
          <w:szCs w:val="28"/>
        </w:rPr>
        <w:t>）安全性亚组分析</w:t>
      </w:r>
      <w:bookmarkEnd w:id="37"/>
    </w:p>
    <w:p w14:paraId="7374EA7A" w14:textId="2569ADF3" w:rsidR="00074AE7" w:rsidRPr="00154675" w:rsidRDefault="00D55C44"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安全性亚组分析</w:t>
      </w:r>
      <w:r w:rsidR="008559B9" w:rsidRPr="00154675">
        <w:rPr>
          <w:rFonts w:ascii="Times New Roman" w:eastAsia="仿宋_GB2312" w:hAnsi="Times New Roman" w:cs="Times New Roman"/>
          <w:sz w:val="32"/>
          <w:szCs w:val="22"/>
        </w:rPr>
        <w:t>主要用于研究与药物安全性相关的风险因素，即探究具有一定特征的亚组人群可能对药物产生的不良反应</w:t>
      </w:r>
      <w:r w:rsidR="00D57082" w:rsidRPr="00154675">
        <w:rPr>
          <w:rFonts w:ascii="Times New Roman" w:eastAsia="仿宋_GB2312" w:hAnsi="Times New Roman" w:cs="Times New Roman"/>
          <w:sz w:val="32"/>
          <w:szCs w:val="22"/>
        </w:rPr>
        <w:t>。</w:t>
      </w:r>
    </w:p>
    <w:p w14:paraId="67FABE48" w14:textId="5BD13728" w:rsidR="00074AE7" w:rsidRPr="00154675" w:rsidRDefault="00074AE7"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lastRenderedPageBreak/>
        <w:t>获益</w:t>
      </w:r>
      <w:r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风险评估是亚组安全性分析不可或缺的一部分。安全性亚组分析与有效性亚组分析略有不同。安全性亚组分析虽然可以由预后</w:t>
      </w:r>
      <w:r w:rsidR="00C820D5" w:rsidRPr="00154675">
        <w:rPr>
          <w:rFonts w:ascii="Times New Roman" w:eastAsia="仿宋_GB2312" w:hAnsi="Times New Roman" w:cs="Times New Roman"/>
          <w:sz w:val="32"/>
          <w:szCs w:val="22"/>
        </w:rPr>
        <w:t>因素</w:t>
      </w:r>
      <w:r w:rsidRPr="00154675">
        <w:rPr>
          <w:rFonts w:ascii="Times New Roman" w:eastAsia="仿宋_GB2312" w:hAnsi="Times New Roman" w:cs="Times New Roman"/>
          <w:sz w:val="32"/>
          <w:szCs w:val="22"/>
        </w:rPr>
        <w:t>（如年龄、是否有并发症等）或</w:t>
      </w:r>
      <w:r w:rsidR="009B4982" w:rsidRPr="00154675">
        <w:rPr>
          <w:rFonts w:ascii="Times New Roman" w:eastAsia="仿宋_GB2312" w:hAnsi="Times New Roman" w:cs="Times New Roman"/>
          <w:sz w:val="32"/>
          <w:szCs w:val="22"/>
        </w:rPr>
        <w:t>预测</w:t>
      </w:r>
      <w:r w:rsidR="00C820D5" w:rsidRPr="00154675">
        <w:rPr>
          <w:rFonts w:ascii="Times New Roman" w:eastAsia="仿宋_GB2312" w:hAnsi="Times New Roman" w:cs="Times New Roman"/>
          <w:sz w:val="32"/>
          <w:szCs w:val="22"/>
        </w:rPr>
        <w:t>因素</w:t>
      </w:r>
      <w:r w:rsidRPr="00154675">
        <w:rPr>
          <w:rFonts w:ascii="Times New Roman" w:eastAsia="仿宋_GB2312" w:hAnsi="Times New Roman" w:cs="Times New Roman"/>
          <w:sz w:val="32"/>
          <w:szCs w:val="22"/>
        </w:rPr>
        <w:t>（如疾病分期、基因分型等）定义亚组，但前者更为常见。</w:t>
      </w:r>
    </w:p>
    <w:p w14:paraId="09B5787A" w14:textId="011AABED" w:rsidR="00D57082" w:rsidRPr="00154675" w:rsidRDefault="00D57082"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亚组</w:t>
      </w:r>
      <w:r w:rsidR="007603BC" w:rsidRPr="00154675">
        <w:rPr>
          <w:rFonts w:ascii="Times New Roman" w:eastAsia="仿宋_GB2312" w:hAnsi="Times New Roman" w:cs="Times New Roman"/>
          <w:sz w:val="32"/>
          <w:szCs w:val="22"/>
        </w:rPr>
        <w:t>人群的安全性</w:t>
      </w:r>
      <w:r w:rsidRPr="00154675">
        <w:rPr>
          <w:rFonts w:ascii="Times New Roman" w:eastAsia="仿宋_GB2312" w:hAnsi="Times New Roman" w:cs="Times New Roman"/>
          <w:sz w:val="32"/>
          <w:szCs w:val="22"/>
        </w:rPr>
        <w:t>分析</w:t>
      </w:r>
      <w:r w:rsidR="0075243B" w:rsidRPr="00154675">
        <w:rPr>
          <w:rFonts w:ascii="Times New Roman" w:eastAsia="仿宋_GB2312" w:hAnsi="Times New Roman" w:cs="Times New Roman"/>
          <w:sz w:val="32"/>
          <w:szCs w:val="22"/>
        </w:rPr>
        <w:t>具</w:t>
      </w:r>
      <w:r w:rsidR="007603BC" w:rsidRPr="00154675">
        <w:rPr>
          <w:rFonts w:ascii="Times New Roman" w:eastAsia="仿宋_GB2312" w:hAnsi="Times New Roman" w:cs="Times New Roman"/>
          <w:sz w:val="32"/>
          <w:szCs w:val="22"/>
        </w:rPr>
        <w:t>有</w:t>
      </w:r>
      <w:r w:rsidR="0075243B" w:rsidRPr="00154675">
        <w:rPr>
          <w:rFonts w:ascii="Times New Roman" w:eastAsia="仿宋_GB2312" w:hAnsi="Times New Roman" w:cs="Times New Roman"/>
          <w:sz w:val="32"/>
          <w:szCs w:val="22"/>
        </w:rPr>
        <w:t>一定的</w:t>
      </w:r>
      <w:r w:rsidR="007603BC" w:rsidRPr="00154675">
        <w:rPr>
          <w:rFonts w:ascii="Times New Roman" w:eastAsia="仿宋_GB2312" w:hAnsi="Times New Roman" w:cs="Times New Roman"/>
          <w:sz w:val="32"/>
          <w:szCs w:val="22"/>
        </w:rPr>
        <w:t>挑战，特别是对低发生率或者潜伏期较长的安全性事件</w:t>
      </w:r>
      <w:r w:rsidR="0075243B" w:rsidRPr="00154675">
        <w:rPr>
          <w:rFonts w:ascii="Times New Roman" w:eastAsia="仿宋_GB2312" w:hAnsi="Times New Roman" w:cs="Times New Roman"/>
          <w:sz w:val="32"/>
          <w:szCs w:val="22"/>
        </w:rPr>
        <w:t>，</w:t>
      </w:r>
      <w:r w:rsidR="00550C7F" w:rsidRPr="00154675">
        <w:rPr>
          <w:rFonts w:ascii="Times New Roman" w:eastAsia="仿宋_GB2312" w:hAnsi="Times New Roman" w:cs="Times New Roman"/>
          <w:sz w:val="32"/>
          <w:szCs w:val="22"/>
        </w:rPr>
        <w:t>由于样本量较小或随访时间较短，</w:t>
      </w:r>
      <w:r w:rsidR="002E00CD" w:rsidRPr="00154675">
        <w:rPr>
          <w:rFonts w:ascii="Times New Roman" w:eastAsia="仿宋_GB2312" w:hAnsi="Times New Roman" w:cs="Times New Roman"/>
          <w:sz w:val="32"/>
          <w:szCs w:val="22"/>
        </w:rPr>
        <w:t>较难</w:t>
      </w:r>
      <w:r w:rsidR="0075243B" w:rsidRPr="00154675">
        <w:rPr>
          <w:rFonts w:ascii="Times New Roman" w:eastAsia="仿宋_GB2312" w:hAnsi="Times New Roman" w:cs="Times New Roman"/>
          <w:sz w:val="32"/>
          <w:szCs w:val="22"/>
        </w:rPr>
        <w:t>在试验期间发现</w:t>
      </w:r>
      <w:r w:rsidR="002E00CD" w:rsidRPr="00154675">
        <w:rPr>
          <w:rFonts w:ascii="Times New Roman" w:eastAsia="仿宋_GB2312" w:hAnsi="Times New Roman" w:cs="Times New Roman"/>
          <w:sz w:val="32"/>
          <w:szCs w:val="22"/>
        </w:rPr>
        <w:t>和</w:t>
      </w:r>
      <w:r w:rsidR="00550C7F" w:rsidRPr="00154675">
        <w:rPr>
          <w:rFonts w:ascii="Times New Roman" w:eastAsia="仿宋_GB2312" w:hAnsi="Times New Roman" w:cs="Times New Roman"/>
          <w:sz w:val="32"/>
          <w:szCs w:val="22"/>
        </w:rPr>
        <w:t>验</w:t>
      </w:r>
      <w:r w:rsidR="002E00CD" w:rsidRPr="00154675">
        <w:rPr>
          <w:rFonts w:ascii="Times New Roman" w:eastAsia="仿宋_GB2312" w:hAnsi="Times New Roman" w:cs="Times New Roman"/>
          <w:sz w:val="32"/>
          <w:szCs w:val="22"/>
        </w:rPr>
        <w:t>证</w:t>
      </w:r>
      <w:r w:rsidR="007603BC"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如果</w:t>
      </w:r>
      <w:r w:rsidR="007603BC" w:rsidRPr="00154675">
        <w:rPr>
          <w:rFonts w:ascii="Times New Roman" w:eastAsia="仿宋_GB2312" w:hAnsi="Times New Roman" w:cs="Times New Roman"/>
          <w:sz w:val="32"/>
          <w:szCs w:val="22"/>
        </w:rPr>
        <w:t>现有</w:t>
      </w:r>
      <w:r w:rsidR="002E00CD" w:rsidRPr="00154675">
        <w:rPr>
          <w:rFonts w:ascii="Times New Roman" w:eastAsia="仿宋_GB2312" w:hAnsi="Times New Roman" w:cs="Times New Roman"/>
          <w:sz w:val="32"/>
          <w:szCs w:val="22"/>
        </w:rPr>
        <w:t>数</w:t>
      </w:r>
      <w:r w:rsidR="007603BC" w:rsidRPr="00154675">
        <w:rPr>
          <w:rFonts w:ascii="Times New Roman" w:eastAsia="仿宋_GB2312" w:hAnsi="Times New Roman" w:cs="Times New Roman"/>
          <w:sz w:val="32"/>
          <w:szCs w:val="22"/>
        </w:rPr>
        <w:t>据表明</w:t>
      </w:r>
      <w:r w:rsidR="00A42337" w:rsidRPr="00154675">
        <w:rPr>
          <w:rFonts w:ascii="Times New Roman" w:eastAsia="仿宋_GB2312" w:hAnsi="Times New Roman" w:cs="Times New Roman"/>
          <w:sz w:val="32"/>
          <w:szCs w:val="22"/>
        </w:rPr>
        <w:t>试验</w:t>
      </w:r>
      <w:r w:rsidR="007603BC" w:rsidRPr="00154675">
        <w:rPr>
          <w:rFonts w:ascii="Times New Roman" w:eastAsia="仿宋_GB2312" w:hAnsi="Times New Roman" w:cs="Times New Roman"/>
          <w:sz w:val="32"/>
          <w:szCs w:val="22"/>
        </w:rPr>
        <w:t>药物</w:t>
      </w:r>
      <w:r w:rsidR="00F66273" w:rsidRPr="00154675">
        <w:rPr>
          <w:rFonts w:ascii="Times New Roman" w:eastAsia="仿宋_GB2312" w:hAnsi="Times New Roman" w:cs="Times New Roman"/>
          <w:sz w:val="32"/>
          <w:szCs w:val="22"/>
        </w:rPr>
        <w:t>在</w:t>
      </w:r>
      <w:r w:rsidR="00027343" w:rsidRPr="00154675">
        <w:rPr>
          <w:rFonts w:ascii="Times New Roman" w:eastAsia="仿宋_GB2312" w:hAnsi="Times New Roman" w:cs="Times New Roman"/>
          <w:sz w:val="32"/>
          <w:szCs w:val="22"/>
        </w:rPr>
        <w:t>特定</w:t>
      </w:r>
      <w:r w:rsidR="00F66273" w:rsidRPr="00154675">
        <w:rPr>
          <w:rFonts w:ascii="Times New Roman" w:eastAsia="仿宋_GB2312" w:hAnsi="Times New Roman" w:cs="Times New Roman"/>
          <w:sz w:val="32"/>
          <w:szCs w:val="22"/>
        </w:rPr>
        <w:t>亚组人群中</w:t>
      </w:r>
      <w:r w:rsidR="007603BC" w:rsidRPr="00154675">
        <w:rPr>
          <w:rFonts w:ascii="Times New Roman" w:eastAsia="仿宋_GB2312" w:hAnsi="Times New Roman" w:cs="Times New Roman"/>
          <w:sz w:val="32"/>
          <w:szCs w:val="22"/>
        </w:rPr>
        <w:t>与</w:t>
      </w:r>
      <w:r w:rsidR="00F66273" w:rsidRPr="00154675">
        <w:rPr>
          <w:rFonts w:ascii="Times New Roman" w:eastAsia="仿宋_GB2312" w:hAnsi="Times New Roman" w:cs="Times New Roman"/>
          <w:sz w:val="32"/>
          <w:szCs w:val="22"/>
        </w:rPr>
        <w:t>某一严重</w:t>
      </w:r>
      <w:r w:rsidR="0075243B" w:rsidRPr="00154675">
        <w:rPr>
          <w:rFonts w:ascii="Times New Roman" w:eastAsia="仿宋_GB2312" w:hAnsi="Times New Roman" w:cs="Times New Roman"/>
          <w:sz w:val="32"/>
          <w:szCs w:val="22"/>
        </w:rPr>
        <w:t>不良</w:t>
      </w:r>
      <w:r w:rsidR="007E5DFF" w:rsidRPr="00154675">
        <w:rPr>
          <w:rFonts w:ascii="Times New Roman" w:eastAsia="仿宋_GB2312" w:hAnsi="Times New Roman" w:cs="Times New Roman"/>
          <w:sz w:val="32"/>
          <w:szCs w:val="22"/>
        </w:rPr>
        <w:t>事件</w:t>
      </w:r>
      <w:r w:rsidR="002E00CD" w:rsidRPr="00154675">
        <w:rPr>
          <w:rFonts w:ascii="Times New Roman" w:eastAsia="仿宋_GB2312" w:hAnsi="Times New Roman" w:cs="Times New Roman"/>
          <w:sz w:val="32"/>
          <w:szCs w:val="22"/>
        </w:rPr>
        <w:t>（</w:t>
      </w:r>
      <w:r w:rsidR="002E00CD" w:rsidRPr="00154675">
        <w:rPr>
          <w:rFonts w:ascii="Times New Roman" w:eastAsia="仿宋_GB2312" w:hAnsi="Times New Roman" w:cs="Times New Roman"/>
          <w:sz w:val="32"/>
          <w:szCs w:val="22"/>
        </w:rPr>
        <w:t>S</w:t>
      </w:r>
      <w:r w:rsidR="008A1919" w:rsidRPr="00154675">
        <w:rPr>
          <w:rFonts w:ascii="Times New Roman" w:eastAsia="仿宋_GB2312" w:hAnsi="Times New Roman" w:cs="Times New Roman"/>
          <w:sz w:val="32"/>
          <w:szCs w:val="22"/>
        </w:rPr>
        <w:t>A</w:t>
      </w:r>
      <w:r w:rsidR="002E00CD" w:rsidRPr="00154675">
        <w:rPr>
          <w:rFonts w:ascii="Times New Roman" w:eastAsia="仿宋_GB2312" w:hAnsi="Times New Roman" w:cs="Times New Roman"/>
          <w:sz w:val="32"/>
          <w:szCs w:val="22"/>
        </w:rPr>
        <w:t>E</w:t>
      </w:r>
      <w:r w:rsidR="002E00CD" w:rsidRPr="00154675">
        <w:rPr>
          <w:rFonts w:ascii="Times New Roman" w:eastAsia="仿宋_GB2312" w:hAnsi="Times New Roman" w:cs="Times New Roman"/>
          <w:sz w:val="32"/>
          <w:szCs w:val="22"/>
        </w:rPr>
        <w:t>）</w:t>
      </w:r>
      <w:r w:rsidR="00F66273" w:rsidRPr="00154675">
        <w:rPr>
          <w:rFonts w:ascii="Times New Roman" w:eastAsia="仿宋_GB2312" w:hAnsi="Times New Roman" w:cs="Times New Roman"/>
          <w:sz w:val="32"/>
          <w:szCs w:val="22"/>
        </w:rPr>
        <w:t>有潜在的关联，</w:t>
      </w:r>
      <w:r w:rsidRPr="00154675">
        <w:rPr>
          <w:rFonts w:ascii="Times New Roman" w:eastAsia="仿宋_GB2312" w:hAnsi="Times New Roman" w:cs="Times New Roman"/>
          <w:sz w:val="32"/>
          <w:szCs w:val="22"/>
        </w:rPr>
        <w:t>则可以</w:t>
      </w:r>
      <w:r w:rsidR="005356B2" w:rsidRPr="00154675">
        <w:rPr>
          <w:rFonts w:ascii="Times New Roman" w:eastAsia="仿宋_GB2312" w:hAnsi="Times New Roman" w:cs="Times New Roman"/>
          <w:sz w:val="32"/>
          <w:szCs w:val="22"/>
        </w:rPr>
        <w:t>考虑</w:t>
      </w:r>
      <w:r w:rsidR="00363E7A" w:rsidRPr="00154675">
        <w:rPr>
          <w:rFonts w:ascii="Times New Roman" w:eastAsia="仿宋_GB2312" w:hAnsi="Times New Roman" w:cs="Times New Roman"/>
          <w:sz w:val="32"/>
          <w:szCs w:val="22"/>
        </w:rPr>
        <w:t>有</w:t>
      </w:r>
      <w:r w:rsidR="00040F22" w:rsidRPr="00154675">
        <w:rPr>
          <w:rFonts w:ascii="Times New Roman" w:eastAsia="仿宋_GB2312" w:hAnsi="Times New Roman" w:cs="Times New Roman"/>
          <w:sz w:val="32"/>
          <w:szCs w:val="22"/>
        </w:rPr>
        <w:t>针对性地</w:t>
      </w:r>
      <w:r w:rsidR="005356B2" w:rsidRPr="00154675">
        <w:rPr>
          <w:rFonts w:ascii="Times New Roman" w:eastAsia="仿宋_GB2312" w:hAnsi="Times New Roman" w:cs="Times New Roman"/>
          <w:sz w:val="32"/>
          <w:szCs w:val="22"/>
        </w:rPr>
        <w:t>设计一个大型</w:t>
      </w:r>
      <w:r w:rsidR="007E5DFF" w:rsidRPr="00154675">
        <w:rPr>
          <w:rFonts w:ascii="Times New Roman" w:eastAsia="仿宋_GB2312" w:hAnsi="Times New Roman" w:cs="Times New Roman"/>
          <w:sz w:val="32"/>
          <w:szCs w:val="22"/>
        </w:rPr>
        <w:t>的</w:t>
      </w:r>
      <w:r w:rsidR="005356B2" w:rsidRPr="00154675">
        <w:rPr>
          <w:rFonts w:ascii="Times New Roman" w:eastAsia="仿宋_GB2312" w:hAnsi="Times New Roman" w:cs="Times New Roman"/>
          <w:sz w:val="32"/>
          <w:szCs w:val="22"/>
        </w:rPr>
        <w:t>具有</w:t>
      </w:r>
      <w:r w:rsidR="008B6208" w:rsidRPr="00154675">
        <w:rPr>
          <w:rFonts w:ascii="Times New Roman" w:eastAsia="仿宋_GB2312" w:hAnsi="Times New Roman" w:cs="Times New Roman"/>
          <w:sz w:val="32"/>
          <w:szCs w:val="22"/>
        </w:rPr>
        <w:t>足够检验</w:t>
      </w:r>
      <w:r w:rsidR="005356B2" w:rsidRPr="00154675">
        <w:rPr>
          <w:rFonts w:ascii="Times New Roman" w:eastAsia="仿宋_GB2312" w:hAnsi="Times New Roman" w:cs="Times New Roman"/>
          <w:sz w:val="32"/>
          <w:szCs w:val="22"/>
        </w:rPr>
        <w:t>效能的临床试验，验证</w:t>
      </w:r>
      <w:r w:rsidR="00A42337" w:rsidRPr="00154675">
        <w:rPr>
          <w:rFonts w:ascii="Times New Roman" w:eastAsia="仿宋_GB2312" w:hAnsi="Times New Roman" w:cs="Times New Roman"/>
          <w:sz w:val="32"/>
          <w:szCs w:val="22"/>
        </w:rPr>
        <w:t>试验</w:t>
      </w:r>
      <w:r w:rsidR="005356B2" w:rsidRPr="00154675">
        <w:rPr>
          <w:rFonts w:ascii="Times New Roman" w:eastAsia="仿宋_GB2312" w:hAnsi="Times New Roman" w:cs="Times New Roman"/>
          <w:sz w:val="32"/>
          <w:szCs w:val="22"/>
        </w:rPr>
        <w:t>药</w:t>
      </w:r>
      <w:r w:rsidR="00A42337" w:rsidRPr="00154675">
        <w:rPr>
          <w:rFonts w:ascii="Times New Roman" w:eastAsia="仿宋_GB2312" w:hAnsi="Times New Roman" w:cs="Times New Roman"/>
          <w:sz w:val="32"/>
          <w:szCs w:val="22"/>
        </w:rPr>
        <w:t>物</w:t>
      </w:r>
      <w:r w:rsidR="005356B2" w:rsidRPr="00154675">
        <w:rPr>
          <w:rFonts w:ascii="Times New Roman" w:eastAsia="仿宋_GB2312" w:hAnsi="Times New Roman" w:cs="Times New Roman"/>
          <w:sz w:val="32"/>
          <w:szCs w:val="22"/>
        </w:rPr>
        <w:t>在该亚组人群</w:t>
      </w:r>
      <w:r w:rsidR="00AA65BA" w:rsidRPr="00154675">
        <w:rPr>
          <w:rFonts w:ascii="Times New Roman" w:eastAsia="仿宋_GB2312" w:hAnsi="Times New Roman" w:cs="Times New Roman"/>
          <w:sz w:val="32"/>
          <w:szCs w:val="22"/>
        </w:rPr>
        <w:t>中是否会引起严重</w:t>
      </w:r>
      <w:r w:rsidR="007E5DFF" w:rsidRPr="00154675">
        <w:rPr>
          <w:rFonts w:ascii="Times New Roman" w:eastAsia="仿宋_GB2312" w:hAnsi="Times New Roman" w:cs="Times New Roman"/>
          <w:sz w:val="32"/>
          <w:szCs w:val="22"/>
        </w:rPr>
        <w:t>的不良</w:t>
      </w:r>
      <w:r w:rsidR="00AA65BA" w:rsidRPr="00154675">
        <w:rPr>
          <w:rFonts w:ascii="Times New Roman" w:eastAsia="仿宋_GB2312" w:hAnsi="Times New Roman" w:cs="Times New Roman"/>
          <w:sz w:val="32"/>
          <w:szCs w:val="22"/>
        </w:rPr>
        <w:t>反应。</w:t>
      </w:r>
    </w:p>
    <w:p w14:paraId="1FD91DF9" w14:textId="58EA6FE7" w:rsidR="00D6657F" w:rsidRPr="00154675" w:rsidRDefault="00A42337" w:rsidP="00873E8B">
      <w:pPr>
        <w:pStyle w:val="12"/>
        <w:spacing w:beforeLines="0" w:afterLines="0" w:line="360" w:lineRule="auto"/>
        <w:ind w:left="1281" w:firstLineChars="0" w:hanging="720"/>
        <w:outlineLvl w:val="1"/>
        <w:rPr>
          <w:rFonts w:eastAsia="楷体"/>
          <w:kern w:val="0"/>
          <w:sz w:val="32"/>
          <w:szCs w:val="28"/>
        </w:rPr>
      </w:pPr>
      <w:bookmarkStart w:id="38" w:name="_Toc49331166"/>
      <w:r w:rsidRPr="00154675">
        <w:rPr>
          <w:rFonts w:eastAsia="楷体"/>
          <w:kern w:val="0"/>
          <w:sz w:val="32"/>
          <w:szCs w:val="28"/>
        </w:rPr>
        <w:t>（三）与</w:t>
      </w:r>
      <w:r w:rsidR="00D6657F" w:rsidRPr="00154675">
        <w:rPr>
          <w:rFonts w:eastAsia="楷体"/>
          <w:kern w:val="0"/>
          <w:sz w:val="32"/>
          <w:szCs w:val="28"/>
        </w:rPr>
        <w:t>监管</w:t>
      </w:r>
      <w:r w:rsidRPr="00154675">
        <w:rPr>
          <w:rFonts w:eastAsia="楷体"/>
          <w:kern w:val="0"/>
          <w:sz w:val="32"/>
          <w:szCs w:val="28"/>
        </w:rPr>
        <w:t>机构的沟通</w:t>
      </w:r>
      <w:bookmarkEnd w:id="38"/>
    </w:p>
    <w:p w14:paraId="2C7F5928" w14:textId="0324FF44" w:rsidR="00D57082" w:rsidRPr="00154675" w:rsidRDefault="00A42337" w:rsidP="00873E8B">
      <w:pPr>
        <w:autoSpaceDE/>
        <w:autoSpaceDN/>
        <w:adjustRightInd/>
        <w:spacing w:line="360" w:lineRule="auto"/>
        <w:ind w:firstLineChars="200" w:firstLine="640"/>
        <w:jc w:val="both"/>
        <w:rPr>
          <w:rFonts w:ascii="Times New Roman" w:eastAsia="仿宋_GB2312" w:hAnsi="Times New Roman" w:cs="Times New Roman"/>
          <w:sz w:val="32"/>
          <w:szCs w:val="22"/>
        </w:rPr>
      </w:pPr>
      <w:r w:rsidRPr="00154675">
        <w:rPr>
          <w:rFonts w:ascii="Times New Roman" w:eastAsia="仿宋_GB2312" w:hAnsi="Times New Roman" w:cs="Times New Roman"/>
          <w:sz w:val="32"/>
          <w:szCs w:val="22"/>
        </w:rPr>
        <w:t>当临床试验设计包含确证性亚组分析时，鼓励申请人就临床试验设计中的关键问题</w:t>
      </w:r>
      <w:r w:rsidR="00E91F0A" w:rsidRPr="00154675">
        <w:rPr>
          <w:rFonts w:ascii="Times New Roman" w:eastAsia="仿宋_GB2312" w:hAnsi="Times New Roman" w:cs="Times New Roman"/>
          <w:sz w:val="32"/>
          <w:szCs w:val="22"/>
        </w:rPr>
        <w:t>与监管机构</w:t>
      </w:r>
      <w:r w:rsidRPr="00154675">
        <w:rPr>
          <w:rFonts w:ascii="Times New Roman" w:eastAsia="仿宋_GB2312" w:hAnsi="Times New Roman" w:cs="Times New Roman"/>
          <w:sz w:val="32"/>
          <w:szCs w:val="22"/>
        </w:rPr>
        <w:t>进行沟通。沟通的内容包括但不限于</w:t>
      </w:r>
      <w:r w:rsidR="00336246" w:rsidRPr="00154675">
        <w:rPr>
          <w:rFonts w:ascii="Times New Roman" w:eastAsia="仿宋_GB2312" w:hAnsi="Times New Roman" w:cs="Times New Roman"/>
          <w:sz w:val="32"/>
          <w:szCs w:val="22"/>
        </w:rPr>
        <w:t>试验设计的类型、亚组的</w:t>
      </w:r>
      <w:r w:rsidR="008A1919" w:rsidRPr="00154675">
        <w:rPr>
          <w:rFonts w:ascii="Times New Roman" w:eastAsia="仿宋_GB2312" w:hAnsi="Times New Roman" w:cs="Times New Roman"/>
          <w:sz w:val="32"/>
          <w:szCs w:val="22"/>
        </w:rPr>
        <w:t>选择</w:t>
      </w:r>
      <w:r w:rsidR="00336246" w:rsidRPr="00154675">
        <w:rPr>
          <w:rFonts w:ascii="Times New Roman" w:eastAsia="仿宋_GB2312" w:hAnsi="Times New Roman" w:cs="Times New Roman"/>
          <w:sz w:val="32"/>
          <w:szCs w:val="22"/>
        </w:rPr>
        <w:t>、</w:t>
      </w:r>
      <w:r w:rsidRPr="00154675">
        <w:rPr>
          <w:rFonts w:ascii="Times New Roman" w:eastAsia="仿宋_GB2312" w:hAnsi="Times New Roman" w:cs="Times New Roman"/>
          <w:sz w:val="32"/>
          <w:szCs w:val="22"/>
        </w:rPr>
        <w:t>I</w:t>
      </w:r>
      <w:r w:rsidRPr="00154675">
        <w:rPr>
          <w:rFonts w:ascii="Times New Roman" w:eastAsia="仿宋_GB2312" w:hAnsi="Times New Roman" w:cs="Times New Roman"/>
          <w:sz w:val="32"/>
          <w:szCs w:val="22"/>
        </w:rPr>
        <w:t>类错误控制、一致性</w:t>
      </w:r>
      <w:r w:rsidR="001A6332" w:rsidRPr="00154675">
        <w:rPr>
          <w:rFonts w:ascii="Times New Roman" w:eastAsia="仿宋_GB2312" w:hAnsi="Times New Roman" w:cs="Times New Roman"/>
          <w:sz w:val="32"/>
          <w:szCs w:val="22"/>
        </w:rPr>
        <w:t>和</w:t>
      </w:r>
      <w:r w:rsidRPr="00154675">
        <w:rPr>
          <w:rFonts w:ascii="Times New Roman" w:eastAsia="仿宋_GB2312" w:hAnsi="Times New Roman" w:cs="Times New Roman"/>
          <w:sz w:val="32"/>
          <w:szCs w:val="22"/>
        </w:rPr>
        <w:t>可信性等方面</w:t>
      </w:r>
      <w:r w:rsidR="001A6332" w:rsidRPr="00154675">
        <w:rPr>
          <w:rFonts w:ascii="Times New Roman" w:eastAsia="仿宋_GB2312" w:hAnsi="Times New Roman" w:cs="Times New Roman"/>
          <w:sz w:val="32"/>
          <w:szCs w:val="22"/>
        </w:rPr>
        <w:t>的评价策略</w:t>
      </w:r>
      <w:r w:rsidRPr="00154675">
        <w:rPr>
          <w:rFonts w:ascii="Times New Roman" w:eastAsia="仿宋_GB2312" w:hAnsi="Times New Roman" w:cs="Times New Roman"/>
          <w:sz w:val="32"/>
          <w:szCs w:val="22"/>
        </w:rPr>
        <w:t>。</w:t>
      </w:r>
      <w:r w:rsidR="00D57082" w:rsidRPr="00154675">
        <w:rPr>
          <w:rFonts w:ascii="Times New Roman" w:eastAsia="华文仿宋" w:hAnsi="Times New Roman" w:cs="Times New Roman"/>
          <w:sz w:val="28"/>
          <w:szCs w:val="28"/>
          <w:lang w:eastAsia="zh-TW"/>
        </w:rPr>
        <w:br w:type="page"/>
      </w:r>
    </w:p>
    <w:p w14:paraId="7E110A43" w14:textId="3809B4B0" w:rsidR="007556BC" w:rsidRPr="00154675" w:rsidRDefault="00FC6162" w:rsidP="00FC6162">
      <w:pPr>
        <w:pStyle w:val="12"/>
        <w:tabs>
          <w:tab w:val="left" w:pos="709"/>
        </w:tabs>
        <w:spacing w:beforeLines="0" w:afterLines="0" w:line="360" w:lineRule="auto"/>
        <w:ind w:left="624" w:firstLineChars="0" w:hanging="64"/>
        <w:outlineLvl w:val="0"/>
        <w:rPr>
          <w:rFonts w:eastAsia="黑体"/>
          <w:bCs/>
          <w:sz w:val="32"/>
          <w:szCs w:val="28"/>
        </w:rPr>
      </w:pPr>
      <w:bookmarkStart w:id="39" w:name="_Toc48302690"/>
      <w:bookmarkStart w:id="40" w:name="_Toc49331167"/>
      <w:r w:rsidRPr="00154675">
        <w:rPr>
          <w:rFonts w:eastAsia="黑体"/>
          <w:bCs/>
          <w:sz w:val="32"/>
          <w:szCs w:val="28"/>
        </w:rPr>
        <w:lastRenderedPageBreak/>
        <w:t>八、</w:t>
      </w:r>
      <w:r w:rsidR="007556BC" w:rsidRPr="00154675">
        <w:rPr>
          <w:rFonts w:eastAsia="黑体"/>
          <w:bCs/>
          <w:sz w:val="32"/>
          <w:szCs w:val="28"/>
        </w:rPr>
        <w:t>参考文献</w:t>
      </w:r>
      <w:bookmarkEnd w:id="39"/>
      <w:bookmarkEnd w:id="40"/>
    </w:p>
    <w:p w14:paraId="6EC3A13A" w14:textId="62E27ECA"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[1]</w:t>
      </w:r>
      <w:r w:rsidR="007556BC" w:rsidRPr="000D0A23">
        <w:rPr>
          <w:rFonts w:eastAsia="宋体" w:hAnsi="Times New Roman"/>
          <w:color w:val="000000"/>
          <w:kern w:val="0"/>
          <w:sz w:val="32"/>
          <w:szCs w:val="32"/>
        </w:rPr>
        <w:t xml:space="preserve"> ICH. ICH E5: Ethnic Factors in the Acceptability of foreign Clinical Data E5 (R1). ICH Harmonised Tripartite ( </w:t>
      </w:r>
      <w:hyperlink r:id="rId17" w:history="1">
        <w:r w:rsidR="007556BC" w:rsidRPr="000D0A23">
          <w:rPr>
            <w:rFonts w:eastAsia="宋体" w:hAnsi="Times New Roman"/>
            <w:color w:val="000000"/>
            <w:kern w:val="0"/>
            <w:sz w:val="32"/>
            <w:szCs w:val="32"/>
          </w:rPr>
          <w:t>https://database.ich.org/sites/default/files/E5_R1 Guideline.pdf</w:t>
        </w:r>
      </w:hyperlink>
      <w:r w:rsidR="007556BC" w:rsidRPr="000D0A23">
        <w:rPr>
          <w:rFonts w:eastAsia="宋体" w:hAnsi="Times New Roman"/>
          <w:color w:val="000000"/>
          <w:kern w:val="0"/>
          <w:sz w:val="32"/>
          <w:szCs w:val="32"/>
        </w:rPr>
        <w:t xml:space="preserve"> ), 1998.</w:t>
      </w:r>
    </w:p>
    <w:p w14:paraId="620D2C9F" w14:textId="1F16928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[2]</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EMA. Guideline on the investigation of subgroups in confirmatory clinical trials. European Medicines Agency (EMA) ( </w:t>
      </w:r>
      <w:hyperlink r:id="rId18" w:history="1">
        <w:r w:rsidR="007556BC" w:rsidRPr="000D0A23">
          <w:rPr>
            <w:rFonts w:eastAsia="宋体" w:hAnsi="Times New Roman"/>
            <w:color w:val="000000"/>
            <w:kern w:val="0"/>
            <w:sz w:val="32"/>
            <w:szCs w:val="32"/>
          </w:rPr>
          <w:t>https://www.ema.europa.eu/en/documents/scientific-guideline/</w:t>
        </w:r>
      </w:hyperlink>
      <w:hyperlink r:id="rId19" w:history="1">
        <w:r w:rsidR="007556BC" w:rsidRPr="000D0A23">
          <w:rPr>
            <w:rFonts w:eastAsia="宋体" w:hAnsi="Times New Roman"/>
            <w:color w:val="000000"/>
            <w:kern w:val="0"/>
            <w:sz w:val="32"/>
            <w:szCs w:val="32"/>
          </w:rPr>
          <w:t>guideline-investigation-subgroups-confirmatory-clinical-trials_en.pdf</w:t>
        </w:r>
      </w:hyperlink>
      <w:r w:rsidR="007556BC" w:rsidRPr="000D0A23">
        <w:rPr>
          <w:rFonts w:eastAsia="宋体" w:hAnsi="Times New Roman"/>
          <w:color w:val="000000"/>
          <w:kern w:val="0"/>
          <w:sz w:val="32"/>
          <w:szCs w:val="32"/>
        </w:rPr>
        <w:t xml:space="preserve"> ), 2019.</w:t>
      </w:r>
    </w:p>
    <w:p w14:paraId="67EF0E01" w14:textId="690C8A7A"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[3]</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Julien </w:t>
      </w:r>
      <w:proofErr w:type="spellStart"/>
      <w:r w:rsidR="007556BC" w:rsidRPr="000D0A23">
        <w:rPr>
          <w:rFonts w:eastAsia="宋体" w:hAnsi="Times New Roman"/>
          <w:color w:val="000000"/>
          <w:kern w:val="0"/>
          <w:sz w:val="32"/>
          <w:szCs w:val="32"/>
        </w:rPr>
        <w:t>Tanniou</w:t>
      </w:r>
      <w:proofErr w:type="spellEnd"/>
      <w:r w:rsidR="007556BC" w:rsidRPr="000D0A23">
        <w:rPr>
          <w:rFonts w:eastAsia="宋体" w:hAnsi="Times New Roman"/>
          <w:color w:val="000000"/>
          <w:kern w:val="0"/>
          <w:sz w:val="32"/>
          <w:szCs w:val="32"/>
        </w:rPr>
        <w:t xml:space="preserve">, </w:t>
      </w:r>
      <w:proofErr w:type="spellStart"/>
      <w:r w:rsidR="007556BC" w:rsidRPr="000D0A23">
        <w:rPr>
          <w:rFonts w:eastAsia="宋体" w:hAnsi="Times New Roman"/>
          <w:color w:val="000000"/>
          <w:kern w:val="0"/>
          <w:sz w:val="32"/>
          <w:szCs w:val="32"/>
        </w:rPr>
        <w:t>Ingeborg</w:t>
      </w:r>
      <w:proofErr w:type="spellEnd"/>
      <w:r w:rsidR="007556BC" w:rsidRPr="000D0A23">
        <w:rPr>
          <w:rFonts w:eastAsia="宋体" w:hAnsi="Times New Roman"/>
          <w:color w:val="000000"/>
          <w:kern w:val="0"/>
          <w:sz w:val="32"/>
          <w:szCs w:val="32"/>
        </w:rPr>
        <w:t xml:space="preserve"> Van </w:t>
      </w:r>
      <w:proofErr w:type="gramStart"/>
      <w:r w:rsidR="007556BC" w:rsidRPr="000D0A23">
        <w:rPr>
          <w:rFonts w:eastAsia="宋体" w:hAnsi="Times New Roman"/>
          <w:color w:val="000000"/>
          <w:kern w:val="0"/>
          <w:sz w:val="32"/>
          <w:szCs w:val="32"/>
        </w:rPr>
        <w:t>Der</w:t>
      </w:r>
      <w:proofErr w:type="gramEnd"/>
      <w:r w:rsidR="007556BC" w:rsidRPr="000D0A23">
        <w:rPr>
          <w:rFonts w:eastAsia="宋体" w:hAnsi="Times New Roman"/>
          <w:color w:val="000000"/>
          <w:kern w:val="0"/>
          <w:sz w:val="32"/>
          <w:szCs w:val="32"/>
        </w:rPr>
        <w:t xml:space="preserve"> Tweel, Steven Teerenstra, and Kit CB Roes. Subgroup analyses in confirmatory clinical trials: time to be specific about their purposes. BMC Medical Research Methodology, 16(1):20, 2016.</w:t>
      </w:r>
    </w:p>
    <w:p w14:paraId="58F92B1B" w14:textId="49CF125B"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[4]</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Mohamed </w:t>
      </w:r>
      <w:proofErr w:type="spellStart"/>
      <w:r w:rsidR="007556BC" w:rsidRPr="000D0A23">
        <w:rPr>
          <w:rFonts w:eastAsia="宋体" w:hAnsi="Times New Roman"/>
          <w:color w:val="000000"/>
          <w:kern w:val="0"/>
          <w:sz w:val="32"/>
          <w:szCs w:val="32"/>
        </w:rPr>
        <w:t>Alosh</w:t>
      </w:r>
      <w:proofErr w:type="spellEnd"/>
      <w:r w:rsidR="007556BC" w:rsidRPr="000D0A23">
        <w:rPr>
          <w:rFonts w:eastAsia="宋体" w:hAnsi="Times New Roman"/>
          <w:color w:val="000000"/>
          <w:kern w:val="0"/>
          <w:sz w:val="32"/>
          <w:szCs w:val="32"/>
        </w:rPr>
        <w:t xml:space="preserve">, Mohammad F </w:t>
      </w:r>
      <w:proofErr w:type="spellStart"/>
      <w:r w:rsidR="007556BC" w:rsidRPr="000D0A23">
        <w:rPr>
          <w:rFonts w:eastAsia="宋体" w:hAnsi="Times New Roman"/>
          <w:color w:val="000000"/>
          <w:kern w:val="0"/>
          <w:sz w:val="32"/>
          <w:szCs w:val="32"/>
        </w:rPr>
        <w:t>Huque</w:t>
      </w:r>
      <w:proofErr w:type="spellEnd"/>
      <w:r w:rsidR="007556BC" w:rsidRPr="000D0A23">
        <w:rPr>
          <w:rFonts w:eastAsia="宋体" w:hAnsi="Times New Roman"/>
          <w:color w:val="000000"/>
          <w:kern w:val="0"/>
          <w:sz w:val="32"/>
          <w:szCs w:val="32"/>
        </w:rPr>
        <w:t>, Frank Bretz, and Ralph B D’Agostino Sr. Tutorial on statistical considerations on subgroup analysis in confirmatory clinical trials. Statistics in medicine, 36(8):1334-1360, 2017.</w:t>
      </w:r>
    </w:p>
    <w:p w14:paraId="69F7967A" w14:textId="763B3C5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[5]</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Ilya </w:t>
      </w:r>
      <w:proofErr w:type="spellStart"/>
      <w:r w:rsidR="007556BC" w:rsidRPr="000D0A23">
        <w:rPr>
          <w:rFonts w:eastAsia="宋体" w:hAnsi="Times New Roman"/>
          <w:color w:val="000000"/>
          <w:kern w:val="0"/>
          <w:sz w:val="32"/>
          <w:szCs w:val="32"/>
        </w:rPr>
        <w:t>Lipkovich</w:t>
      </w:r>
      <w:proofErr w:type="spellEnd"/>
      <w:r w:rsidR="007556BC" w:rsidRPr="000D0A23">
        <w:rPr>
          <w:rFonts w:eastAsia="宋体" w:hAnsi="Times New Roman"/>
          <w:color w:val="000000"/>
          <w:kern w:val="0"/>
          <w:sz w:val="32"/>
          <w:szCs w:val="32"/>
        </w:rPr>
        <w:t xml:space="preserve">, Alex </w:t>
      </w:r>
      <w:proofErr w:type="spellStart"/>
      <w:r w:rsidR="007556BC" w:rsidRPr="000D0A23">
        <w:rPr>
          <w:rFonts w:eastAsia="宋体" w:hAnsi="Times New Roman"/>
          <w:color w:val="000000"/>
          <w:kern w:val="0"/>
          <w:sz w:val="32"/>
          <w:szCs w:val="32"/>
        </w:rPr>
        <w:t>Dmitrienko</w:t>
      </w:r>
      <w:proofErr w:type="spellEnd"/>
      <w:r w:rsidR="007556BC" w:rsidRPr="000D0A23">
        <w:rPr>
          <w:rFonts w:eastAsia="宋体" w:hAnsi="Times New Roman"/>
          <w:color w:val="000000"/>
          <w:kern w:val="0"/>
          <w:sz w:val="32"/>
          <w:szCs w:val="32"/>
        </w:rPr>
        <w:t>, and Ralph D’Agostino Sr. Tutorial in biostatistics: data-driven subgroup identification and analysis in clinical trials. Statistics in medicine, 36(1):136-196, 2017.</w:t>
      </w:r>
    </w:p>
    <w:p w14:paraId="5A54C732" w14:textId="11BA8882"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[6]</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James F Burke, Jeremy B Sussman, David M Kent, and Rodney </w:t>
      </w:r>
      <w:r w:rsidR="007556BC" w:rsidRPr="000D0A23">
        <w:rPr>
          <w:rFonts w:eastAsia="宋体" w:hAnsi="Times New Roman"/>
          <w:color w:val="000000"/>
          <w:kern w:val="0"/>
          <w:sz w:val="32"/>
          <w:szCs w:val="32"/>
        </w:rPr>
        <w:lastRenderedPageBreak/>
        <w:t>A Hayward. Three simple rules to ensure reasonably credible subgroup analyses. BMJ, 351:h5651, 2015.</w:t>
      </w:r>
    </w:p>
    <w:p w14:paraId="016AB331" w14:textId="70BFF482"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[7]</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Wei-Yin </w:t>
      </w:r>
      <w:proofErr w:type="spellStart"/>
      <w:r w:rsidR="007556BC" w:rsidRPr="000D0A23">
        <w:rPr>
          <w:rFonts w:eastAsia="宋体" w:hAnsi="Times New Roman"/>
          <w:color w:val="000000"/>
          <w:kern w:val="0"/>
          <w:sz w:val="32"/>
          <w:szCs w:val="32"/>
        </w:rPr>
        <w:t>Loh</w:t>
      </w:r>
      <w:proofErr w:type="spellEnd"/>
      <w:r w:rsidR="007556BC" w:rsidRPr="000D0A23">
        <w:rPr>
          <w:rFonts w:eastAsia="宋体" w:hAnsi="Times New Roman"/>
          <w:color w:val="000000"/>
          <w:kern w:val="0"/>
          <w:sz w:val="32"/>
          <w:szCs w:val="32"/>
        </w:rPr>
        <w:t xml:space="preserve"> </w:t>
      </w:r>
      <w:proofErr w:type="spellStart"/>
      <w:r w:rsidR="007556BC" w:rsidRPr="000D0A23">
        <w:rPr>
          <w:rFonts w:eastAsia="宋体" w:hAnsi="Times New Roman"/>
          <w:color w:val="000000"/>
          <w:kern w:val="0"/>
          <w:sz w:val="32"/>
          <w:szCs w:val="32"/>
        </w:rPr>
        <w:t>Loh</w:t>
      </w:r>
      <w:proofErr w:type="spellEnd"/>
      <w:r w:rsidR="007556BC" w:rsidRPr="000D0A23">
        <w:rPr>
          <w:rFonts w:eastAsia="宋体" w:hAnsi="Times New Roman"/>
          <w:color w:val="000000"/>
          <w:kern w:val="0"/>
          <w:sz w:val="32"/>
          <w:szCs w:val="32"/>
        </w:rPr>
        <w:t xml:space="preserve">, </w:t>
      </w:r>
      <w:proofErr w:type="spellStart"/>
      <w:r w:rsidR="007556BC" w:rsidRPr="000D0A23">
        <w:rPr>
          <w:rFonts w:eastAsia="宋体" w:hAnsi="Times New Roman"/>
          <w:color w:val="000000"/>
          <w:kern w:val="0"/>
          <w:sz w:val="32"/>
          <w:szCs w:val="32"/>
        </w:rPr>
        <w:t>Luxi</w:t>
      </w:r>
      <w:proofErr w:type="spellEnd"/>
      <w:r w:rsidR="007556BC" w:rsidRPr="000D0A23">
        <w:rPr>
          <w:rFonts w:eastAsia="宋体" w:hAnsi="Times New Roman"/>
          <w:color w:val="000000"/>
          <w:kern w:val="0"/>
          <w:sz w:val="32"/>
          <w:szCs w:val="32"/>
        </w:rPr>
        <w:t xml:space="preserve"> Cao, and Peigen Zhou. Subgroup identification for precision medicine: a comparative review of thirteen methods. Wiley Interdisciplinary Reviews: Data Mining and Knowledge Discovery, 9(5):e1326, 2019.</w:t>
      </w:r>
    </w:p>
    <w:p w14:paraId="5B0E9E0B" w14:textId="6FE2F36D"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[8]</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Peter M Rothwell. Subgroup analysis in randomised controlled trials: importance, indications, and interpretation. The Lancet, 365(9454):176-186, 2005.</w:t>
      </w:r>
    </w:p>
    <w:p w14:paraId="5AD1E9E1" w14:textId="1912F3D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[9]</w:t>
      </w:r>
      <w:r w:rsidRPr="000D0A23">
        <w:rPr>
          <w:rFonts w:eastAsia="宋体" w:hAnsi="Times New Roman"/>
          <w:color w:val="000000"/>
          <w:kern w:val="0"/>
          <w:sz w:val="32"/>
          <w:szCs w:val="32"/>
        </w:rPr>
        <w:t xml:space="preserve"> </w:t>
      </w:r>
      <w:r w:rsidR="007556BC" w:rsidRPr="000D0A23">
        <w:rPr>
          <w:rFonts w:eastAsia="宋体" w:hAnsi="Times New Roman"/>
          <w:color w:val="000000"/>
          <w:kern w:val="0"/>
          <w:sz w:val="32"/>
          <w:szCs w:val="32"/>
        </w:rPr>
        <w:t xml:space="preserve">Alex </w:t>
      </w:r>
      <w:proofErr w:type="spellStart"/>
      <w:r w:rsidR="007556BC" w:rsidRPr="000D0A23">
        <w:rPr>
          <w:rFonts w:eastAsia="宋体" w:hAnsi="Times New Roman"/>
          <w:color w:val="000000"/>
          <w:kern w:val="0"/>
          <w:sz w:val="32"/>
          <w:szCs w:val="32"/>
        </w:rPr>
        <w:t>Dmitrienko</w:t>
      </w:r>
      <w:proofErr w:type="spellEnd"/>
      <w:r w:rsidR="007556BC" w:rsidRPr="000D0A23">
        <w:rPr>
          <w:rFonts w:eastAsia="宋体" w:hAnsi="Times New Roman"/>
          <w:color w:val="000000"/>
          <w:kern w:val="0"/>
          <w:sz w:val="32"/>
          <w:szCs w:val="32"/>
        </w:rPr>
        <w:t xml:space="preserve">, Christoph </w:t>
      </w:r>
      <w:proofErr w:type="spellStart"/>
      <w:r w:rsidR="007556BC" w:rsidRPr="000D0A23">
        <w:rPr>
          <w:rFonts w:eastAsia="宋体" w:hAnsi="Times New Roman"/>
          <w:color w:val="000000"/>
          <w:kern w:val="0"/>
          <w:sz w:val="32"/>
          <w:szCs w:val="32"/>
        </w:rPr>
        <w:t>Muysers</w:t>
      </w:r>
      <w:proofErr w:type="spellEnd"/>
      <w:r w:rsidR="007556BC" w:rsidRPr="000D0A23">
        <w:rPr>
          <w:rFonts w:eastAsia="宋体" w:hAnsi="Times New Roman"/>
          <w:color w:val="000000"/>
          <w:kern w:val="0"/>
          <w:sz w:val="32"/>
          <w:szCs w:val="32"/>
        </w:rPr>
        <w:t>, Arno Fritsch, and Ilya Lipkovich. General guidance on exploratory and confirmatory subgroup analysis in late-stage clinical trials. Journal of Biopharmaceutical Statistics, 26(1):71-98, 2016.</w:t>
      </w:r>
    </w:p>
    <w:p w14:paraId="42064D6E" w14:textId="695EC49D"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[10] </w:t>
      </w:r>
      <w:r w:rsidR="007556BC" w:rsidRPr="000D0A23">
        <w:rPr>
          <w:rFonts w:eastAsia="宋体" w:hAnsi="Times New Roman"/>
          <w:color w:val="000000"/>
          <w:kern w:val="0"/>
          <w:sz w:val="32"/>
          <w:szCs w:val="32"/>
        </w:rPr>
        <w:t xml:space="preserve">Alex </w:t>
      </w:r>
      <w:proofErr w:type="spellStart"/>
      <w:r w:rsidR="007556BC" w:rsidRPr="000D0A23">
        <w:rPr>
          <w:rFonts w:eastAsia="宋体" w:hAnsi="Times New Roman"/>
          <w:color w:val="000000"/>
          <w:kern w:val="0"/>
          <w:sz w:val="32"/>
          <w:szCs w:val="32"/>
        </w:rPr>
        <w:t>Dmitrienko</w:t>
      </w:r>
      <w:proofErr w:type="spellEnd"/>
      <w:r w:rsidR="007556BC" w:rsidRPr="000D0A23">
        <w:rPr>
          <w:rFonts w:eastAsia="宋体" w:hAnsi="Times New Roman"/>
          <w:color w:val="000000"/>
          <w:kern w:val="0"/>
          <w:sz w:val="32"/>
          <w:szCs w:val="32"/>
        </w:rPr>
        <w:t xml:space="preserve"> and Ralph </w:t>
      </w:r>
      <w:proofErr w:type="spellStart"/>
      <w:r w:rsidR="007556BC" w:rsidRPr="000D0A23">
        <w:rPr>
          <w:rFonts w:eastAsia="宋体" w:hAnsi="Times New Roman"/>
          <w:color w:val="000000"/>
          <w:kern w:val="0"/>
          <w:sz w:val="32"/>
          <w:szCs w:val="32"/>
        </w:rPr>
        <w:t>D’Agostino</w:t>
      </w:r>
      <w:proofErr w:type="spellEnd"/>
      <w:r w:rsidR="007556BC" w:rsidRPr="000D0A23">
        <w:rPr>
          <w:rFonts w:eastAsia="宋体" w:hAnsi="Times New Roman"/>
          <w:color w:val="000000"/>
          <w:kern w:val="0"/>
          <w:sz w:val="32"/>
          <w:szCs w:val="32"/>
        </w:rPr>
        <w:t xml:space="preserve"> Sr. Traditional multiplicity adjustment methods in clinical trials. Statistics in Medicine, 32(29):5172-5218, 2013.</w:t>
      </w:r>
    </w:p>
    <w:p w14:paraId="06D555FF" w14:textId="195A014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[11] </w:t>
      </w:r>
      <w:r w:rsidR="007556BC" w:rsidRPr="000D0A23">
        <w:rPr>
          <w:rFonts w:eastAsia="宋体" w:hAnsi="Times New Roman"/>
          <w:color w:val="000000"/>
          <w:kern w:val="0"/>
          <w:sz w:val="32"/>
          <w:szCs w:val="32"/>
        </w:rPr>
        <w:t>Yan D Zhao, Alex Dmitrienko, and Roy Tamura. Design and analysis considerations in clinical trials with a sensitive subpopulation. Statistics in Biopharmaceutical Research, 2(1):72-83, 2010.</w:t>
      </w:r>
    </w:p>
    <w:p w14:paraId="4150D3BB" w14:textId="1A7FBBD4"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[12] </w:t>
      </w:r>
      <w:r w:rsidR="007556BC" w:rsidRPr="000D0A23">
        <w:rPr>
          <w:rFonts w:eastAsia="宋体" w:hAnsi="Times New Roman"/>
          <w:color w:val="000000"/>
          <w:kern w:val="0"/>
          <w:sz w:val="32"/>
          <w:szCs w:val="32"/>
        </w:rPr>
        <w:t xml:space="preserve">Lynda Anne </w:t>
      </w:r>
      <w:proofErr w:type="spellStart"/>
      <w:r w:rsidR="007556BC" w:rsidRPr="000D0A23">
        <w:rPr>
          <w:rFonts w:eastAsia="宋体" w:hAnsi="Times New Roman"/>
          <w:color w:val="000000"/>
          <w:kern w:val="0"/>
          <w:sz w:val="32"/>
          <w:szCs w:val="32"/>
        </w:rPr>
        <w:t>Szczech</w:t>
      </w:r>
      <w:proofErr w:type="spellEnd"/>
      <w:r w:rsidR="007556BC" w:rsidRPr="000D0A23">
        <w:rPr>
          <w:rFonts w:eastAsia="宋体" w:hAnsi="Times New Roman"/>
          <w:color w:val="000000"/>
          <w:kern w:val="0"/>
          <w:sz w:val="32"/>
          <w:szCs w:val="32"/>
        </w:rPr>
        <w:t xml:space="preserve">, Jesse A Berlin, and Harold I Feldman. The effect of antilymphocyte induction therapy on renal allograft survival: a meta-analysis of individual patient-level data. Annals </w:t>
      </w:r>
      <w:r w:rsidR="007556BC" w:rsidRPr="000D0A23">
        <w:rPr>
          <w:rFonts w:eastAsia="宋体" w:hAnsi="Times New Roman"/>
          <w:color w:val="000000"/>
          <w:kern w:val="0"/>
          <w:sz w:val="32"/>
          <w:szCs w:val="32"/>
        </w:rPr>
        <w:lastRenderedPageBreak/>
        <w:t>of Internal Medicine, 128(10):817-826, 1998.</w:t>
      </w:r>
    </w:p>
    <w:p w14:paraId="54D77A55" w14:textId="729D9855"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[13] </w:t>
      </w:r>
      <w:r w:rsidR="007556BC" w:rsidRPr="000D0A23">
        <w:rPr>
          <w:rFonts w:eastAsia="宋体" w:hAnsi="Times New Roman"/>
          <w:color w:val="000000"/>
          <w:kern w:val="0"/>
          <w:sz w:val="32"/>
          <w:szCs w:val="32"/>
        </w:rPr>
        <w:t>David M Herrington, Timothy D Howard, Gregory A Hawkins, David M Reboussin, Jianfeng Xu, Siqun L Zheng, K Bridget Brosnihan, Deborah A Meyers, and Eugene R Bleecker. Estrogen-receptor polymorphisms and effects of estrogen replacement on high-density lipoprotein cholesterol in women with coronary disease. New England Journal of Medicine, 346(13):967-974, 2002.</w:t>
      </w:r>
    </w:p>
    <w:p w14:paraId="697D0111" w14:textId="3B64382E"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[14] </w:t>
      </w:r>
      <w:r w:rsidR="007556BC" w:rsidRPr="000D0A23">
        <w:rPr>
          <w:rFonts w:eastAsia="宋体" w:hAnsi="Times New Roman"/>
          <w:color w:val="000000"/>
          <w:kern w:val="0"/>
          <w:sz w:val="32"/>
          <w:szCs w:val="32"/>
        </w:rPr>
        <w:t xml:space="preserve">Fibrinolytic Therapy </w:t>
      </w:r>
      <w:proofErr w:type="spellStart"/>
      <w:r w:rsidR="007556BC" w:rsidRPr="000D0A23">
        <w:rPr>
          <w:rFonts w:eastAsia="宋体" w:hAnsi="Times New Roman"/>
          <w:color w:val="000000"/>
          <w:kern w:val="0"/>
          <w:sz w:val="32"/>
          <w:szCs w:val="32"/>
        </w:rPr>
        <w:t>Trialists</w:t>
      </w:r>
      <w:proofErr w:type="spellEnd"/>
      <w:r w:rsidR="007556BC" w:rsidRPr="000D0A23">
        <w:rPr>
          <w:rFonts w:eastAsia="宋体" w:hAnsi="Times New Roman"/>
          <w:color w:val="000000"/>
          <w:kern w:val="0"/>
          <w:sz w:val="32"/>
          <w:szCs w:val="32"/>
        </w:rPr>
        <w:t>. Indications for fibrinolytic therapy in suspected acute myocardial infarc-tion: collaborative overview of early mortality and major morbidity results from all randomised trials of more than 1000 patients. The Lancet, 343(8893):311-322, 1994.</w:t>
      </w:r>
    </w:p>
    <w:p w14:paraId="7B9EE27B" w14:textId="5E36678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[15] </w:t>
      </w:r>
      <w:r w:rsidR="007556BC" w:rsidRPr="000D0A23">
        <w:rPr>
          <w:rFonts w:eastAsia="宋体" w:hAnsi="Times New Roman"/>
          <w:color w:val="000000"/>
          <w:kern w:val="0"/>
          <w:sz w:val="32"/>
          <w:szCs w:val="32"/>
        </w:rPr>
        <w:t>Morris J Brown. Matching the right drug to the right patient in essential hypertension. Heart, 86(1): 113-120, 2001.</w:t>
      </w:r>
    </w:p>
    <w:p w14:paraId="1AF75918" w14:textId="0ED491C6"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[16] </w:t>
      </w:r>
      <w:r w:rsidR="007556BC" w:rsidRPr="000D0A23">
        <w:rPr>
          <w:rFonts w:eastAsia="宋体" w:hAnsi="Times New Roman"/>
          <w:color w:val="000000"/>
          <w:kern w:val="0"/>
          <w:sz w:val="32"/>
          <w:szCs w:val="32"/>
        </w:rPr>
        <w:t xml:space="preserve">Heart Protection Study Collaborative </w:t>
      </w:r>
      <w:proofErr w:type="gramStart"/>
      <w:r w:rsidR="007556BC" w:rsidRPr="000D0A23">
        <w:rPr>
          <w:rFonts w:eastAsia="宋体" w:hAnsi="Times New Roman"/>
          <w:color w:val="000000"/>
          <w:kern w:val="0"/>
          <w:sz w:val="32"/>
          <w:szCs w:val="32"/>
        </w:rPr>
        <w:t>Group .</w:t>
      </w:r>
      <w:proofErr w:type="gramEnd"/>
      <w:r w:rsidR="007556BC" w:rsidRPr="000D0A23">
        <w:rPr>
          <w:rFonts w:eastAsia="宋体" w:hAnsi="Times New Roman"/>
          <w:color w:val="000000"/>
          <w:kern w:val="0"/>
          <w:sz w:val="32"/>
          <w:szCs w:val="32"/>
        </w:rPr>
        <w:t xml:space="preserve"> MRC/BHF Heart Protection Study of cholesterol-lowering with simvastatin in 5963 people with diabetes: a randomised placebo-controlled trial. The Lancet, 361 (9374):2005-2016, 2003.</w:t>
      </w:r>
    </w:p>
    <w:p w14:paraId="1E21BFD8" w14:textId="7E7C5D1D"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[17] </w:t>
      </w:r>
      <w:r w:rsidR="007556BC" w:rsidRPr="000D0A23">
        <w:rPr>
          <w:rFonts w:eastAsia="宋体" w:hAnsi="Times New Roman"/>
          <w:color w:val="000000"/>
          <w:kern w:val="0"/>
          <w:sz w:val="32"/>
          <w:szCs w:val="32"/>
        </w:rPr>
        <w:t xml:space="preserve">PROGRESS Collaborative </w:t>
      </w:r>
      <w:proofErr w:type="gramStart"/>
      <w:r w:rsidR="007556BC" w:rsidRPr="000D0A23">
        <w:rPr>
          <w:rFonts w:eastAsia="宋体" w:hAnsi="Times New Roman"/>
          <w:color w:val="000000"/>
          <w:kern w:val="0"/>
          <w:sz w:val="32"/>
          <w:szCs w:val="32"/>
        </w:rPr>
        <w:t>Group .</w:t>
      </w:r>
      <w:proofErr w:type="gramEnd"/>
      <w:r w:rsidR="007556BC" w:rsidRPr="000D0A23">
        <w:rPr>
          <w:rFonts w:eastAsia="宋体" w:hAnsi="Times New Roman"/>
          <w:color w:val="000000"/>
          <w:kern w:val="0"/>
          <w:sz w:val="32"/>
          <w:szCs w:val="32"/>
        </w:rPr>
        <w:t xml:space="preserve"> Randomised trial of a perindopril-based blood-pressure-lowering regimen among 6105 individuals with previous stroke or transient ischaemic attack. The Lancet, 358 (9287):1033-1041, 2001.</w:t>
      </w:r>
    </w:p>
    <w:p w14:paraId="0FC977F2" w14:textId="05B7399E"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lastRenderedPageBreak/>
        <w:t xml:space="preserve">[18] </w:t>
      </w:r>
      <w:r w:rsidR="007556BC" w:rsidRPr="000D0A23">
        <w:rPr>
          <w:rFonts w:eastAsia="宋体" w:hAnsi="Times New Roman"/>
          <w:color w:val="000000"/>
          <w:kern w:val="0"/>
          <w:sz w:val="32"/>
          <w:szCs w:val="32"/>
        </w:rPr>
        <w:t>Janet Woodcock and Lisa M LaVange. Master protocols to study multiple therapies, multiple diseases, or both. New England Journal of Medicine, 377(1):62-70, 2017.</w:t>
      </w:r>
    </w:p>
    <w:p w14:paraId="3F0B346A" w14:textId="54D884F3"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[19] </w:t>
      </w:r>
      <w:r w:rsidR="007556BC" w:rsidRPr="000D0A23">
        <w:rPr>
          <w:rFonts w:eastAsia="宋体" w:hAnsi="Times New Roman"/>
          <w:color w:val="000000"/>
          <w:kern w:val="0"/>
          <w:sz w:val="32"/>
          <w:szCs w:val="32"/>
        </w:rPr>
        <w:t xml:space="preserve">Nigel </w:t>
      </w:r>
      <w:proofErr w:type="spellStart"/>
      <w:r w:rsidR="007556BC" w:rsidRPr="000D0A23">
        <w:rPr>
          <w:rFonts w:eastAsia="宋体" w:hAnsi="Times New Roman"/>
          <w:color w:val="000000"/>
          <w:kern w:val="0"/>
          <w:sz w:val="32"/>
          <w:szCs w:val="32"/>
        </w:rPr>
        <w:t>Stallard</w:t>
      </w:r>
      <w:proofErr w:type="spellEnd"/>
      <w:r w:rsidR="007556BC" w:rsidRPr="000D0A23">
        <w:rPr>
          <w:rFonts w:eastAsia="宋体" w:hAnsi="Times New Roman"/>
          <w:color w:val="000000"/>
          <w:kern w:val="0"/>
          <w:sz w:val="32"/>
          <w:szCs w:val="32"/>
        </w:rPr>
        <w:t xml:space="preserve">, Susan Todd, Deepak Parashar, Peter K Kimani, and Lindsay </w:t>
      </w:r>
      <w:proofErr w:type="gramStart"/>
      <w:r w:rsidR="007556BC" w:rsidRPr="000D0A23">
        <w:rPr>
          <w:rFonts w:eastAsia="宋体" w:hAnsi="Times New Roman"/>
          <w:color w:val="000000"/>
          <w:kern w:val="0"/>
          <w:sz w:val="32"/>
          <w:szCs w:val="32"/>
        </w:rPr>
        <w:t>A</w:t>
      </w:r>
      <w:proofErr w:type="gramEnd"/>
      <w:r w:rsidR="007556BC" w:rsidRPr="000D0A23">
        <w:rPr>
          <w:rFonts w:eastAsia="宋体" w:hAnsi="Times New Roman"/>
          <w:color w:val="000000"/>
          <w:kern w:val="0"/>
          <w:sz w:val="32"/>
          <w:szCs w:val="32"/>
        </w:rPr>
        <w:t xml:space="preserve"> Renfro. On the need to adjust for multiplicity in confirmatory clinical trials with master protocols. Annals of Oncology, 30(4): 506-509, 2019.</w:t>
      </w:r>
    </w:p>
    <w:p w14:paraId="47DC1C70" w14:textId="6F31E8F1"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[20] </w:t>
      </w:r>
      <w:r w:rsidR="007556BC" w:rsidRPr="000D0A23">
        <w:rPr>
          <w:rFonts w:eastAsia="宋体" w:hAnsi="Times New Roman"/>
          <w:color w:val="000000"/>
          <w:kern w:val="0"/>
          <w:sz w:val="32"/>
          <w:szCs w:val="32"/>
        </w:rPr>
        <w:t xml:space="preserve">Lu Cui, HM James Hung, Sue Jane Wang, and Yi Tsong. Issues related to subgroup analysis in clinicaltrials. Journal of biopharmaceutical statistics, 12(3):347-358, 2002. </w:t>
      </w:r>
    </w:p>
    <w:p w14:paraId="623BCD07" w14:textId="19A75C08"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[21] </w:t>
      </w:r>
      <w:r w:rsidR="007556BC" w:rsidRPr="000D0A23">
        <w:rPr>
          <w:rFonts w:eastAsia="宋体" w:hAnsi="Times New Roman"/>
          <w:color w:val="000000"/>
          <w:kern w:val="0"/>
          <w:sz w:val="32"/>
          <w:szCs w:val="32"/>
        </w:rPr>
        <w:t xml:space="preserve">Dennis J </w:t>
      </w:r>
      <w:proofErr w:type="spellStart"/>
      <w:r w:rsidR="007556BC" w:rsidRPr="000D0A23">
        <w:rPr>
          <w:rFonts w:eastAsia="宋体" w:hAnsi="Times New Roman"/>
          <w:color w:val="000000"/>
          <w:kern w:val="0"/>
          <w:sz w:val="32"/>
          <w:szCs w:val="32"/>
        </w:rPr>
        <w:t>Slamon</w:t>
      </w:r>
      <w:proofErr w:type="spellEnd"/>
      <w:r w:rsidR="007556BC" w:rsidRPr="000D0A23">
        <w:rPr>
          <w:rFonts w:eastAsia="宋体" w:hAnsi="Times New Roman"/>
          <w:color w:val="000000"/>
          <w:kern w:val="0"/>
          <w:sz w:val="32"/>
          <w:szCs w:val="32"/>
        </w:rPr>
        <w:t>, Brian Leyland-Jones, Steven Shak, Hank Fuchs, Virginia Paton, Alex Bajamonde, Thomas Fleming, Wolfgang Eiermann, Janet Wolter, and Mark Pegram. Use of chemotherapy plus a monoclonal antibody against her2 for metastatic breast cancer that overexpresses her2. New England Journal of Medicine, 344(11):783-792, 2001.</w:t>
      </w:r>
    </w:p>
    <w:p w14:paraId="2B35654E" w14:textId="2165B659"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[22] </w:t>
      </w:r>
      <w:r w:rsidR="007556BC" w:rsidRPr="000D0A23">
        <w:rPr>
          <w:rFonts w:eastAsia="宋体" w:hAnsi="Times New Roman"/>
          <w:color w:val="000000"/>
          <w:kern w:val="0"/>
          <w:sz w:val="32"/>
          <w:szCs w:val="32"/>
        </w:rPr>
        <w:t xml:space="preserve">Edward H </w:t>
      </w:r>
      <w:proofErr w:type="spellStart"/>
      <w:r w:rsidR="007556BC" w:rsidRPr="000D0A23">
        <w:rPr>
          <w:rFonts w:eastAsia="宋体" w:hAnsi="Times New Roman"/>
          <w:color w:val="000000"/>
          <w:kern w:val="0"/>
          <w:sz w:val="32"/>
          <w:szCs w:val="32"/>
        </w:rPr>
        <w:t>Romond</w:t>
      </w:r>
      <w:proofErr w:type="spellEnd"/>
      <w:r w:rsidR="007556BC" w:rsidRPr="000D0A23">
        <w:rPr>
          <w:rFonts w:eastAsia="宋体" w:hAnsi="Times New Roman"/>
          <w:color w:val="000000"/>
          <w:kern w:val="0"/>
          <w:sz w:val="32"/>
          <w:szCs w:val="32"/>
        </w:rPr>
        <w:t>, Edith A Perez, John Bryant, Vera J Suman, Charles E Geyer Jr, Nancy E Davidson, Elizabeth Tan-Chiu, Silvana Martino, Soonmyung Paik, and Peter A Kaufman. Trastuzumab plus adjuvant chemotherapy for operable her2-positive breast cancer. New England Journal of Medicine, 353 (16):1673-1684, 2005.</w:t>
      </w:r>
    </w:p>
    <w:p w14:paraId="3A7C1A0F" w14:textId="2F5C6CEF"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[23] </w:t>
      </w:r>
      <w:proofErr w:type="spellStart"/>
      <w:r w:rsidR="007556BC" w:rsidRPr="000D0A23">
        <w:rPr>
          <w:rFonts w:eastAsia="宋体" w:hAnsi="Times New Roman"/>
          <w:color w:val="000000"/>
          <w:kern w:val="0"/>
          <w:sz w:val="32"/>
          <w:szCs w:val="32"/>
        </w:rPr>
        <w:t>Conor</w:t>
      </w:r>
      <w:proofErr w:type="spellEnd"/>
      <w:r w:rsidR="007556BC" w:rsidRPr="000D0A23">
        <w:rPr>
          <w:rFonts w:eastAsia="宋体" w:hAnsi="Times New Roman"/>
          <w:color w:val="000000"/>
          <w:kern w:val="0"/>
          <w:sz w:val="32"/>
          <w:szCs w:val="32"/>
        </w:rPr>
        <w:t xml:space="preserve"> A Bradley. Pembrolizumab improves os across pd-l1 </w:t>
      </w:r>
      <w:r w:rsidR="007556BC" w:rsidRPr="000D0A23">
        <w:rPr>
          <w:rFonts w:eastAsia="宋体" w:hAnsi="Times New Roman"/>
          <w:color w:val="000000"/>
          <w:kern w:val="0"/>
          <w:sz w:val="32"/>
          <w:szCs w:val="32"/>
        </w:rPr>
        <w:lastRenderedPageBreak/>
        <w:t>subgroups. Nature Reviews Clinical Oncology, 16(7):403, 2019.</w:t>
      </w:r>
    </w:p>
    <w:p w14:paraId="4600782E" w14:textId="66B3A659"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[24] </w:t>
      </w:r>
      <w:r w:rsidR="007556BC" w:rsidRPr="000D0A23">
        <w:rPr>
          <w:rFonts w:eastAsia="宋体" w:hAnsi="Times New Roman"/>
          <w:color w:val="000000"/>
          <w:kern w:val="0"/>
          <w:sz w:val="32"/>
          <w:szCs w:val="32"/>
        </w:rPr>
        <w:t xml:space="preserve">Richard M </w:t>
      </w:r>
      <w:proofErr w:type="spellStart"/>
      <w:r w:rsidR="007556BC" w:rsidRPr="000D0A23">
        <w:rPr>
          <w:rFonts w:eastAsia="宋体" w:hAnsi="Times New Roman"/>
          <w:color w:val="000000"/>
          <w:kern w:val="0"/>
          <w:sz w:val="32"/>
          <w:szCs w:val="32"/>
        </w:rPr>
        <w:t>Ransohoff</w:t>
      </w:r>
      <w:proofErr w:type="spellEnd"/>
      <w:r w:rsidR="007556BC" w:rsidRPr="000D0A23">
        <w:rPr>
          <w:rFonts w:eastAsia="宋体" w:hAnsi="Times New Roman"/>
          <w:color w:val="000000"/>
          <w:kern w:val="0"/>
          <w:sz w:val="32"/>
          <w:szCs w:val="32"/>
        </w:rPr>
        <w:t>. Natalizumab for multiple sclerosis. New England Journal of Medicine, 356(25): 2622-2629, 2007.</w:t>
      </w:r>
    </w:p>
    <w:p w14:paraId="392A11DB" w14:textId="63821B67"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[25] </w:t>
      </w:r>
      <w:r w:rsidR="007556BC" w:rsidRPr="000D0A23">
        <w:rPr>
          <w:rFonts w:eastAsia="宋体" w:hAnsi="Times New Roman"/>
          <w:color w:val="000000"/>
          <w:kern w:val="0"/>
          <w:sz w:val="32"/>
          <w:szCs w:val="32"/>
        </w:rPr>
        <w:t>Jie Chen, Joseph Heyse, and Tze Leung Lai. Medical Product Safety Evaluation: Biological Models and Statistical Methods. Chapman &amp; Hall/CRC Press, 2018.</w:t>
      </w:r>
    </w:p>
    <w:p w14:paraId="1DFBE058" w14:textId="29638BBD"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[26] </w:t>
      </w:r>
      <w:r w:rsidR="007556BC" w:rsidRPr="000D0A23">
        <w:rPr>
          <w:rFonts w:eastAsia="宋体" w:hAnsi="Times New Roman"/>
          <w:color w:val="000000"/>
          <w:kern w:val="0"/>
          <w:sz w:val="32"/>
          <w:szCs w:val="32"/>
        </w:rPr>
        <w:t xml:space="preserve">Robert </w:t>
      </w:r>
      <w:proofErr w:type="spellStart"/>
      <w:r w:rsidR="007556BC" w:rsidRPr="000D0A23">
        <w:rPr>
          <w:rFonts w:eastAsia="宋体" w:hAnsi="Times New Roman"/>
          <w:color w:val="000000"/>
          <w:kern w:val="0"/>
          <w:sz w:val="32"/>
          <w:szCs w:val="32"/>
        </w:rPr>
        <w:t>Hemmings</w:t>
      </w:r>
      <w:proofErr w:type="spellEnd"/>
      <w:r w:rsidR="007556BC" w:rsidRPr="000D0A23">
        <w:rPr>
          <w:rFonts w:eastAsia="宋体" w:hAnsi="Times New Roman"/>
          <w:color w:val="000000"/>
          <w:kern w:val="0"/>
          <w:sz w:val="32"/>
          <w:szCs w:val="32"/>
        </w:rPr>
        <w:t>. An overview of statistical and regulatory issues in the planning, analysis, and inter-pretation of subgroup analyses in confirmatory clinical trials. Journal of Biopharmaceutical Statistics, 24(1):4-18, 2014.</w:t>
      </w:r>
    </w:p>
    <w:p w14:paraId="62DA4504" w14:textId="156382AD"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[27] </w:t>
      </w:r>
      <w:r w:rsidR="007556BC" w:rsidRPr="000D0A23">
        <w:rPr>
          <w:rFonts w:eastAsia="宋体" w:hAnsi="Times New Roman"/>
          <w:color w:val="000000"/>
          <w:kern w:val="0"/>
          <w:sz w:val="32"/>
          <w:szCs w:val="32"/>
        </w:rPr>
        <w:t xml:space="preserve">Van </w:t>
      </w:r>
      <w:proofErr w:type="spellStart"/>
      <w:r w:rsidR="007556BC" w:rsidRPr="000D0A23">
        <w:rPr>
          <w:rFonts w:eastAsia="宋体" w:hAnsi="Times New Roman"/>
          <w:color w:val="000000"/>
          <w:kern w:val="0"/>
          <w:sz w:val="32"/>
          <w:szCs w:val="32"/>
        </w:rPr>
        <w:t>Cutsem</w:t>
      </w:r>
      <w:proofErr w:type="spellEnd"/>
      <w:r w:rsidR="007556BC" w:rsidRPr="000D0A23">
        <w:rPr>
          <w:rFonts w:eastAsia="宋体" w:hAnsi="Times New Roman"/>
          <w:color w:val="000000"/>
          <w:kern w:val="0"/>
          <w:sz w:val="32"/>
          <w:szCs w:val="32"/>
        </w:rPr>
        <w:t>, E., M. Peeters, S. Siena, Y. Humblet, A. Hendlisz, B. Neyns, J.-L. Canon, J.-L. Van Laethem, J. Maurel, and G. Richardson (2007). Open-label phase iii trial of panitumumab plus best supportive care compared with best supportive care alone in patients with chemotherapy-refractory metastatic colorectal cancer. Journal of Clinical Oncology 25(13), 1658-1664, 2007.</w:t>
      </w:r>
    </w:p>
    <w:p w14:paraId="6A969B5E" w14:textId="4B0E1594"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[28] </w:t>
      </w:r>
      <w:proofErr w:type="spellStart"/>
      <w:r w:rsidR="007556BC" w:rsidRPr="000D0A23">
        <w:rPr>
          <w:rFonts w:eastAsia="宋体" w:hAnsi="Times New Roman"/>
          <w:color w:val="000000"/>
          <w:kern w:val="0"/>
          <w:sz w:val="32"/>
          <w:szCs w:val="32"/>
        </w:rPr>
        <w:t>Prenen</w:t>
      </w:r>
      <w:proofErr w:type="spellEnd"/>
      <w:r w:rsidR="007556BC" w:rsidRPr="000D0A23">
        <w:rPr>
          <w:rFonts w:eastAsia="宋体" w:hAnsi="Times New Roman"/>
          <w:color w:val="000000"/>
          <w:kern w:val="0"/>
          <w:sz w:val="32"/>
          <w:szCs w:val="32"/>
        </w:rPr>
        <w:t>, H., S. Tejpar, and E. Van Cutsem (2010). New strategies for treatment of kras mutant metastatic colorectal cancer. Clinical Cancer Research,16(11): 2921-2926, 2010.</w:t>
      </w:r>
    </w:p>
    <w:p w14:paraId="2ED35B16" w14:textId="49773B9F" w:rsidR="007556BC" w:rsidRPr="000D0A23" w:rsidRDefault="00922B75" w:rsidP="000D0A23">
      <w:pPr>
        <w:pStyle w:val="a6"/>
        <w:spacing w:line="360" w:lineRule="auto"/>
        <w:ind w:left="420" w:hanging="420"/>
        <w:jc w:val="both"/>
        <w:rPr>
          <w:rFonts w:eastAsia="宋体" w:hAnsi="Times New Roman"/>
          <w:color w:val="000000"/>
          <w:kern w:val="0"/>
          <w:sz w:val="32"/>
          <w:szCs w:val="32"/>
        </w:rPr>
      </w:pPr>
      <w:r w:rsidRPr="000D0A23">
        <w:rPr>
          <w:rFonts w:eastAsia="宋体" w:hAnsi="Times New Roman" w:hint="eastAsia"/>
          <w:color w:val="000000"/>
          <w:kern w:val="0"/>
          <w:sz w:val="32"/>
          <w:szCs w:val="32"/>
        </w:rPr>
        <w:t xml:space="preserve">[29] </w:t>
      </w:r>
      <w:r w:rsidR="007556BC" w:rsidRPr="000D0A23">
        <w:rPr>
          <w:rFonts w:eastAsia="宋体" w:hAnsi="Times New Roman"/>
          <w:color w:val="000000"/>
          <w:kern w:val="0"/>
          <w:sz w:val="32"/>
          <w:szCs w:val="32"/>
        </w:rPr>
        <w:t xml:space="preserve">Amado, R. G., M. Wolf, M. Peeters, E. Van Cutsem, S. Siena, D. J. Freeman, T. Juan, R. Sikorski, S. Suggs, and R. Radinsky (2008). Wild-type kras is required for panitumumab efficacy in </w:t>
      </w:r>
      <w:r w:rsidR="007556BC" w:rsidRPr="000D0A23">
        <w:rPr>
          <w:rFonts w:eastAsia="宋体" w:hAnsi="Times New Roman"/>
          <w:color w:val="000000"/>
          <w:kern w:val="0"/>
          <w:sz w:val="32"/>
          <w:szCs w:val="32"/>
        </w:rPr>
        <w:lastRenderedPageBreak/>
        <w:t>patients with metastatic colorectal cancer. Journal of Clinical Oncology, 26(10): 1626-1634, 2008.</w:t>
      </w:r>
    </w:p>
    <w:p w14:paraId="0819E785" w14:textId="78DC3E9D" w:rsidR="007556BC" w:rsidRPr="00922B75" w:rsidRDefault="00922B75" w:rsidP="000D0A23">
      <w:pPr>
        <w:pStyle w:val="a6"/>
        <w:spacing w:line="360" w:lineRule="auto"/>
        <w:ind w:left="420" w:hanging="420"/>
        <w:jc w:val="both"/>
        <w:rPr>
          <w:rFonts w:eastAsia="Times New Roman" w:hAnsi="Times New Roman" w:cstheme="minorBidi"/>
          <w:sz w:val="32"/>
          <w:szCs w:val="22"/>
        </w:rPr>
      </w:pPr>
      <w:r w:rsidRPr="000D0A23">
        <w:rPr>
          <w:rFonts w:eastAsia="宋体" w:hAnsi="Times New Roman" w:hint="eastAsia"/>
          <w:color w:val="000000"/>
          <w:kern w:val="0"/>
          <w:sz w:val="32"/>
          <w:szCs w:val="32"/>
        </w:rPr>
        <w:t xml:space="preserve">[30] </w:t>
      </w:r>
      <w:proofErr w:type="spellStart"/>
      <w:r w:rsidR="007556BC" w:rsidRPr="000D0A23">
        <w:rPr>
          <w:rFonts w:eastAsia="宋体" w:hAnsi="Times New Roman"/>
          <w:color w:val="000000"/>
          <w:kern w:val="0"/>
          <w:sz w:val="32"/>
          <w:szCs w:val="32"/>
        </w:rPr>
        <w:t>Cappuzzo</w:t>
      </w:r>
      <w:proofErr w:type="spellEnd"/>
      <w:r w:rsidR="007556BC" w:rsidRPr="000D0A23">
        <w:rPr>
          <w:rFonts w:eastAsia="宋体" w:hAnsi="Times New Roman"/>
          <w:color w:val="000000"/>
          <w:kern w:val="0"/>
          <w:sz w:val="32"/>
          <w:szCs w:val="32"/>
        </w:rPr>
        <w:t>, F., T. Ciuleanu, L. Stelmakh, S. Cicenas, A. Szcz´ esna, E. Juhász, E. Esteban, O. Molinier, W. Brugger, and I. Melez´ınek (2010). Erlotinib as maintenance treatment in advanced non-small-cell lung cancer: a multicentre, randomised, placebo-controlled phase 3 study. The lancet oncology, 11(6): 521-529, 2010</w:t>
      </w:r>
      <w:r w:rsidRPr="000D0A23">
        <w:rPr>
          <w:rFonts w:eastAsia="宋体" w:hAnsi="Times New Roman"/>
          <w:color w:val="000000"/>
          <w:kern w:val="0"/>
          <w:sz w:val="32"/>
          <w:szCs w:val="32"/>
        </w:rPr>
        <w:t>.</w:t>
      </w:r>
      <w:r w:rsidR="007556BC" w:rsidRPr="00154675">
        <w:rPr>
          <w:rFonts w:eastAsia="宋体" w:hAnsi="Times New Roman"/>
          <w:color w:val="000000"/>
          <w:kern w:val="0"/>
          <w:sz w:val="24"/>
        </w:rPr>
        <w:br w:type="page"/>
      </w:r>
    </w:p>
    <w:p w14:paraId="64D39A94" w14:textId="77777777" w:rsidR="007556BC" w:rsidRPr="00154675" w:rsidRDefault="007556BC" w:rsidP="007556BC">
      <w:pPr>
        <w:pStyle w:val="a4"/>
        <w:suppressLineNumbers/>
        <w:tabs>
          <w:tab w:val="left" w:pos="844"/>
        </w:tabs>
        <w:kinsoku w:val="0"/>
        <w:overflowPunct w:val="0"/>
        <w:spacing w:line="440" w:lineRule="exact"/>
        <w:ind w:right="438" w:firstLine="560"/>
        <w:jc w:val="both"/>
        <w:rPr>
          <w:rFonts w:ascii="Times New Roman" w:eastAsia="PMingLiU" w:hAnsi="Times New Roman" w:cs="Times New Roman"/>
          <w:sz w:val="28"/>
          <w:szCs w:val="28"/>
          <w:lang w:eastAsia="zh-TW"/>
        </w:rPr>
      </w:pPr>
    </w:p>
    <w:p w14:paraId="24DE01A0" w14:textId="77777777" w:rsidR="007556BC" w:rsidRPr="00922B75" w:rsidRDefault="007556BC" w:rsidP="00922B75">
      <w:pPr>
        <w:pStyle w:val="12"/>
        <w:tabs>
          <w:tab w:val="left" w:pos="709"/>
        </w:tabs>
        <w:spacing w:beforeLines="0" w:afterLines="0" w:line="360" w:lineRule="auto"/>
        <w:ind w:left="560" w:firstLineChars="0" w:firstLine="0"/>
        <w:outlineLvl w:val="0"/>
        <w:rPr>
          <w:rFonts w:ascii="黑体" w:eastAsia="黑体" w:hAnsi="黑体"/>
          <w:bCs/>
          <w:sz w:val="32"/>
          <w:szCs w:val="28"/>
        </w:rPr>
      </w:pPr>
      <w:bookmarkStart w:id="41" w:name="_Toc48302691"/>
      <w:bookmarkStart w:id="42" w:name="_Toc49331168"/>
      <w:r w:rsidRPr="00922B75">
        <w:rPr>
          <w:rFonts w:ascii="黑体" w:eastAsia="黑体" w:hAnsi="黑体"/>
          <w:bCs/>
          <w:sz w:val="32"/>
          <w:szCs w:val="28"/>
        </w:rPr>
        <w:t>附录1. 词汇表</w:t>
      </w:r>
      <w:bookmarkEnd w:id="41"/>
      <w:bookmarkEnd w:id="42"/>
    </w:p>
    <w:p w14:paraId="73F11324" w14:textId="77777777" w:rsidR="007556BC" w:rsidRPr="00922B75" w:rsidRDefault="007556BC" w:rsidP="00C864A0">
      <w:pPr>
        <w:spacing w:line="360" w:lineRule="auto"/>
        <w:jc w:val="both"/>
        <w:rPr>
          <w:rFonts w:ascii="Times New Roman" w:eastAsia="华文仿宋" w:hAnsi="Times New Roman" w:cs="Times New Roman"/>
          <w:sz w:val="32"/>
          <w:szCs w:val="32"/>
          <w:lang w:eastAsia="zh-Hans"/>
        </w:rPr>
      </w:pPr>
      <w:r w:rsidRPr="00922B75">
        <w:rPr>
          <w:rFonts w:ascii="Times New Roman" w:eastAsia="华文仿宋" w:hAnsi="Times New Roman" w:cs="Times New Roman"/>
          <w:b/>
          <w:bCs/>
          <w:sz w:val="32"/>
          <w:szCs w:val="32"/>
        </w:rPr>
        <w:t>重现性（</w:t>
      </w:r>
      <w:r w:rsidRPr="00922B75">
        <w:rPr>
          <w:rFonts w:ascii="Times New Roman" w:hAnsi="Times New Roman" w:cs="Times New Roman"/>
          <w:b/>
          <w:bCs/>
          <w:sz w:val="32"/>
          <w:szCs w:val="32"/>
        </w:rPr>
        <w:t>R</w:t>
      </w:r>
      <w:r w:rsidRPr="00922B75">
        <w:rPr>
          <w:rFonts w:ascii="Times New Roman" w:eastAsia="PMingLiU" w:hAnsi="Times New Roman" w:cs="Times New Roman"/>
          <w:b/>
          <w:bCs/>
          <w:sz w:val="32"/>
          <w:szCs w:val="32"/>
          <w:lang w:eastAsia="zh-TW"/>
        </w:rPr>
        <w:t>eproducibility</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：临床试验的结果可在类似的研究条件下重现的能力。</w:t>
      </w:r>
    </w:p>
    <w:p w14:paraId="027838E1"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分类器（</w:t>
      </w:r>
      <w:r w:rsidRPr="00922B75">
        <w:rPr>
          <w:rFonts w:ascii="Times New Roman" w:hAnsi="Times New Roman" w:cs="Times New Roman"/>
          <w:b/>
          <w:bCs/>
          <w:sz w:val="32"/>
          <w:szCs w:val="32"/>
        </w:rPr>
        <w:t>C</w:t>
      </w:r>
      <w:r w:rsidRPr="00922B75">
        <w:rPr>
          <w:rFonts w:ascii="Times New Roman" w:eastAsia="华文仿宋" w:hAnsi="Times New Roman" w:cs="Times New Roman"/>
          <w:b/>
          <w:bCs/>
          <w:sz w:val="32"/>
          <w:szCs w:val="32"/>
          <w:lang w:eastAsia="zh-Hans"/>
        </w:rPr>
        <w:t>lassifier</w:t>
      </w:r>
      <w:r w:rsidRPr="00922B75">
        <w:rPr>
          <w:rFonts w:ascii="Times New Roman" w:eastAsia="华文仿宋" w:hAnsi="Times New Roman" w:cs="Times New Roman"/>
          <w:b/>
          <w:bCs/>
          <w:sz w:val="32"/>
          <w:szCs w:val="32"/>
        </w:rPr>
        <w:t>）</w:t>
      </w:r>
      <w:r w:rsidRPr="00922B75">
        <w:rPr>
          <w:rFonts w:ascii="Times New Roman" w:eastAsia="华文仿宋" w:hAnsi="Times New Roman" w:cs="Times New Roman"/>
          <w:sz w:val="32"/>
          <w:szCs w:val="32"/>
        </w:rPr>
        <w:t>：使用患者的一组特征（如基因表达）和分类标签（如药物应答或耐药）数据，拟合一个分类函数或模型，通过相应的特征对患者进行分类或定义亚组，并可对无标签的患者进行预测。</w:t>
      </w:r>
    </w:p>
    <w:p w14:paraId="2A172959" w14:textId="4D9EEA5C" w:rsidR="00694042" w:rsidRPr="00922B75" w:rsidRDefault="00694042" w:rsidP="00C864A0">
      <w:pPr>
        <w:spacing w:line="360" w:lineRule="auto"/>
        <w:jc w:val="both"/>
        <w:rPr>
          <w:rFonts w:ascii="Times New Roman" w:eastAsia="华文仿宋" w:hAnsi="Times New Roman" w:cs="Times New Roman"/>
          <w:b/>
          <w:sz w:val="32"/>
          <w:szCs w:val="32"/>
          <w:lang w:eastAsia="zh-Hans"/>
        </w:rPr>
      </w:pPr>
      <w:r w:rsidRPr="00922B75">
        <w:rPr>
          <w:rFonts w:ascii="Times New Roman" w:eastAsia="华文仿宋" w:hAnsi="Times New Roman" w:cs="Times New Roman"/>
          <w:b/>
          <w:bCs/>
          <w:sz w:val="32"/>
          <w:szCs w:val="32"/>
        </w:rPr>
        <w:t>风险分数</w:t>
      </w:r>
      <w:r w:rsidR="00E31F47" w:rsidRPr="00922B75">
        <w:rPr>
          <w:rFonts w:ascii="Times New Roman" w:eastAsia="华文仿宋" w:hAnsi="Times New Roman" w:cs="Times New Roman"/>
          <w:b/>
          <w:bCs/>
          <w:sz w:val="32"/>
          <w:szCs w:val="32"/>
        </w:rPr>
        <w:t>（</w:t>
      </w:r>
      <w:r w:rsidR="00E31F47" w:rsidRPr="00922B75">
        <w:rPr>
          <w:rFonts w:ascii="Times New Roman" w:eastAsia="华文仿宋" w:hAnsi="Times New Roman" w:cs="Times New Roman"/>
          <w:b/>
          <w:bCs/>
          <w:sz w:val="32"/>
          <w:szCs w:val="32"/>
        </w:rPr>
        <w:t>Risk Score</w:t>
      </w:r>
      <w:r w:rsidR="00E31F47" w:rsidRPr="00922B75">
        <w:rPr>
          <w:rFonts w:ascii="Times New Roman" w:eastAsia="华文仿宋" w:hAnsi="Times New Roman" w:cs="Times New Roman"/>
          <w:b/>
          <w:bCs/>
          <w:sz w:val="32"/>
          <w:szCs w:val="32"/>
        </w:rPr>
        <w:t>）</w:t>
      </w:r>
      <w:r w:rsidRPr="00922B75">
        <w:rPr>
          <w:rFonts w:ascii="Times New Roman" w:eastAsia="华文仿宋" w:hAnsi="Times New Roman" w:cs="Times New Roman"/>
          <w:b/>
          <w:bCs/>
          <w:sz w:val="32"/>
          <w:szCs w:val="32"/>
        </w:rPr>
        <w:t>：</w:t>
      </w:r>
      <w:r w:rsidR="00B04815" w:rsidRPr="00922B75">
        <w:rPr>
          <w:rFonts w:ascii="Times New Roman" w:eastAsia="华文仿宋" w:hAnsi="Times New Roman" w:cs="Times New Roman"/>
          <w:sz w:val="32"/>
          <w:szCs w:val="32"/>
        </w:rPr>
        <w:t>将多个患者基线特征变量通过一定的方法转换成能够预测患者结局的单一变量，后者通常称为风险分数。</w:t>
      </w:r>
    </w:p>
    <w:p w14:paraId="592AB953"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lang w:eastAsia="zh-Hans"/>
        </w:rPr>
        <w:t>I</w:t>
      </w:r>
      <w:r w:rsidRPr="00922B75">
        <w:rPr>
          <w:rFonts w:ascii="Times New Roman" w:eastAsia="华文仿宋" w:hAnsi="Times New Roman" w:cs="Times New Roman"/>
          <w:b/>
          <w:bCs/>
          <w:sz w:val="32"/>
          <w:szCs w:val="32"/>
        </w:rPr>
        <w:t>类错误（</w:t>
      </w:r>
      <w:r w:rsidRPr="00922B75">
        <w:rPr>
          <w:rFonts w:ascii="Times New Roman" w:hAnsi="Times New Roman" w:cs="Times New Roman"/>
          <w:b/>
          <w:bCs/>
          <w:sz w:val="32"/>
          <w:szCs w:val="32"/>
        </w:rPr>
        <w:t>T</w:t>
      </w:r>
      <w:r w:rsidRPr="00922B75">
        <w:rPr>
          <w:rFonts w:ascii="Times New Roman" w:eastAsia="华文仿宋" w:hAnsi="Times New Roman" w:cs="Times New Roman"/>
          <w:b/>
          <w:bCs/>
          <w:sz w:val="32"/>
          <w:szCs w:val="32"/>
          <w:lang w:eastAsia="zh-Hans"/>
        </w:rPr>
        <w:t>ype</w:t>
      </w:r>
      <w:r w:rsidRPr="00922B75">
        <w:rPr>
          <w:rFonts w:ascii="Times New Roman" w:eastAsia="PMingLiU" w:hAnsi="Times New Roman" w:cs="Times New Roman"/>
          <w:b/>
          <w:bCs/>
          <w:sz w:val="32"/>
          <w:szCs w:val="32"/>
          <w:lang w:eastAsia="zh-TW"/>
        </w:rPr>
        <w:t xml:space="preserve"> I </w:t>
      </w:r>
      <w:r w:rsidRPr="00922B75">
        <w:rPr>
          <w:rFonts w:ascii="Times New Roman" w:hAnsi="Times New Roman" w:cs="Times New Roman"/>
          <w:b/>
          <w:bCs/>
          <w:sz w:val="32"/>
          <w:szCs w:val="32"/>
        </w:rPr>
        <w:t>E</w:t>
      </w:r>
      <w:r w:rsidRPr="00922B75">
        <w:rPr>
          <w:rFonts w:ascii="Times New Roman" w:eastAsia="PMingLiU" w:hAnsi="Times New Roman" w:cs="Times New Roman"/>
          <w:b/>
          <w:bCs/>
          <w:sz w:val="32"/>
          <w:szCs w:val="32"/>
          <w:lang w:eastAsia="zh-TW"/>
        </w:rPr>
        <w:t>rror</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：当原假设为真而检验结果拒绝了原假设的错误，其概率通常用</w:t>
      </w:r>
      <w:r w:rsidRPr="00922B75">
        <w:rPr>
          <w:rFonts w:ascii="Times New Roman" w:eastAsia="华文仿宋" w:hAnsi="Times New Roman" w:cs="Times New Roman"/>
          <w:i/>
          <w:sz w:val="32"/>
          <w:szCs w:val="32"/>
          <w:lang w:eastAsia="zh-Hans"/>
        </w:rPr>
        <w:sym w:font="Symbol" w:char="F061"/>
      </w:r>
      <w:r w:rsidRPr="00922B75">
        <w:rPr>
          <w:rFonts w:ascii="Times New Roman" w:eastAsia="华文仿宋" w:hAnsi="Times New Roman" w:cs="Times New Roman"/>
          <w:sz w:val="32"/>
          <w:szCs w:val="32"/>
        </w:rPr>
        <w:t>表示，并用其作为检验水准。</w:t>
      </w:r>
    </w:p>
    <w:p w14:paraId="571477B9"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内在因素（</w:t>
      </w:r>
      <w:r w:rsidRPr="00922B75">
        <w:rPr>
          <w:rFonts w:ascii="Times New Roman" w:hAnsi="Times New Roman" w:cs="Times New Roman"/>
          <w:b/>
          <w:bCs/>
          <w:sz w:val="32"/>
          <w:szCs w:val="32"/>
        </w:rPr>
        <w:t>I</w:t>
      </w:r>
      <w:r w:rsidRPr="00922B75">
        <w:rPr>
          <w:rFonts w:ascii="Times New Roman" w:eastAsia="PMingLiU" w:hAnsi="Times New Roman" w:cs="Times New Roman"/>
          <w:b/>
          <w:bCs/>
          <w:sz w:val="32"/>
          <w:szCs w:val="32"/>
          <w:lang w:eastAsia="zh-TW"/>
        </w:rPr>
        <w:t xml:space="preserve">ntrinsic </w:t>
      </w:r>
      <w:r w:rsidRPr="00922B75">
        <w:rPr>
          <w:rFonts w:ascii="Times New Roman" w:hAnsi="Times New Roman" w:cs="Times New Roman"/>
          <w:b/>
          <w:bCs/>
          <w:sz w:val="32"/>
          <w:szCs w:val="32"/>
        </w:rPr>
        <w:t>F</w:t>
      </w:r>
      <w:r w:rsidRPr="00922B75">
        <w:rPr>
          <w:rFonts w:ascii="Times New Roman" w:eastAsia="PMingLiU" w:hAnsi="Times New Roman" w:cs="Times New Roman"/>
          <w:b/>
          <w:bCs/>
          <w:sz w:val="32"/>
          <w:szCs w:val="32"/>
          <w:lang w:eastAsia="zh-TW"/>
        </w:rPr>
        <w:t>actors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：指患者个体的遗传、生理和病理特征，是一个人</w:t>
      </w:r>
      <w:r w:rsidRPr="00922B75">
        <w:rPr>
          <w:rFonts w:ascii="Times New Roman" w:eastAsia="华文仿宋" w:hAnsi="Times New Roman" w:cs="Times New Roman"/>
          <w:sz w:val="32"/>
          <w:szCs w:val="32"/>
        </w:rPr>
        <w:t>“</w:t>
      </w:r>
      <w:r w:rsidRPr="00922B75">
        <w:rPr>
          <w:rFonts w:ascii="Times New Roman" w:eastAsia="华文仿宋" w:hAnsi="Times New Roman" w:cs="Times New Roman"/>
          <w:sz w:val="32"/>
          <w:szCs w:val="32"/>
        </w:rPr>
        <w:t>内在</w:t>
      </w:r>
      <w:r w:rsidRPr="00922B75">
        <w:rPr>
          <w:rFonts w:ascii="Times New Roman" w:eastAsia="华文仿宋" w:hAnsi="Times New Roman" w:cs="Times New Roman"/>
          <w:sz w:val="32"/>
          <w:szCs w:val="32"/>
        </w:rPr>
        <w:t>”</w:t>
      </w:r>
      <w:r w:rsidRPr="00922B75">
        <w:rPr>
          <w:rFonts w:ascii="Times New Roman" w:eastAsia="华文仿宋" w:hAnsi="Times New Roman" w:cs="Times New Roman"/>
          <w:sz w:val="32"/>
          <w:szCs w:val="32"/>
        </w:rPr>
        <w:t>的生物特征，而不是由个人所在的环境决定。</w:t>
      </w:r>
    </w:p>
    <w:p w14:paraId="4741EB7E"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确证性亚组分析（</w:t>
      </w:r>
      <w:r w:rsidRPr="00922B75">
        <w:rPr>
          <w:rFonts w:ascii="Times New Roman" w:hAnsi="Times New Roman" w:cs="Times New Roman"/>
          <w:b/>
          <w:bCs/>
          <w:sz w:val="32"/>
          <w:szCs w:val="32"/>
        </w:rPr>
        <w:t>C</w:t>
      </w:r>
      <w:r w:rsidRPr="00922B75">
        <w:rPr>
          <w:rFonts w:ascii="Times New Roman" w:eastAsia="华文仿宋" w:hAnsi="Times New Roman" w:cs="Times New Roman"/>
          <w:b/>
          <w:bCs/>
          <w:sz w:val="32"/>
          <w:szCs w:val="32"/>
          <w:lang w:eastAsia="zh-Hans"/>
        </w:rPr>
        <w:t>onfirmatory</w:t>
      </w:r>
      <w:r w:rsidRPr="00922B75">
        <w:rPr>
          <w:rFonts w:ascii="Times New Roman" w:eastAsia="PMingLiU" w:hAnsi="Times New Roman" w:cs="Times New Roman"/>
          <w:b/>
          <w:bCs/>
          <w:sz w:val="32"/>
          <w:szCs w:val="32"/>
          <w:lang w:eastAsia="zh-TW"/>
        </w:rPr>
        <w:t xml:space="preserve"> </w:t>
      </w:r>
      <w:r w:rsidRPr="00922B75">
        <w:rPr>
          <w:rFonts w:ascii="Times New Roman" w:hAnsi="Times New Roman" w:cs="Times New Roman"/>
          <w:b/>
          <w:bCs/>
          <w:sz w:val="32"/>
          <w:szCs w:val="32"/>
        </w:rPr>
        <w:t>S</w:t>
      </w:r>
      <w:r w:rsidRPr="00922B75">
        <w:rPr>
          <w:rFonts w:ascii="Times New Roman" w:eastAsia="PMingLiU" w:hAnsi="Times New Roman" w:cs="Times New Roman"/>
          <w:b/>
          <w:bCs/>
          <w:sz w:val="32"/>
          <w:szCs w:val="32"/>
          <w:lang w:eastAsia="zh-TW"/>
        </w:rPr>
        <w:t xml:space="preserve">ubgroup </w:t>
      </w:r>
      <w:r w:rsidRPr="00922B75">
        <w:rPr>
          <w:rFonts w:ascii="Times New Roman" w:hAnsi="Times New Roman" w:cs="Times New Roman"/>
          <w:b/>
          <w:bCs/>
          <w:sz w:val="32"/>
          <w:szCs w:val="32"/>
        </w:rPr>
        <w:t>A</w:t>
      </w:r>
      <w:r w:rsidRPr="00922B75">
        <w:rPr>
          <w:rFonts w:ascii="Times New Roman" w:eastAsia="PMingLiU" w:hAnsi="Times New Roman" w:cs="Times New Roman"/>
          <w:b/>
          <w:bCs/>
          <w:sz w:val="32"/>
          <w:szCs w:val="32"/>
          <w:lang w:eastAsia="zh-TW"/>
        </w:rPr>
        <w:t>nalysis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：按照预先制定的计划，以特定的亚组为研究的主要目标人群，能够对</w:t>
      </w:r>
      <w:r w:rsidRPr="00922B75">
        <w:rPr>
          <w:rFonts w:ascii="Times New Roman" w:eastAsia="华文仿宋" w:hAnsi="Times New Roman" w:cs="Times New Roman"/>
          <w:sz w:val="32"/>
          <w:szCs w:val="32"/>
          <w:lang w:eastAsia="zh-Hans"/>
        </w:rPr>
        <w:t>I</w:t>
      </w:r>
      <w:r w:rsidRPr="00922B75">
        <w:rPr>
          <w:rFonts w:ascii="Times New Roman" w:eastAsia="华文仿宋" w:hAnsi="Times New Roman" w:cs="Times New Roman"/>
          <w:sz w:val="32"/>
          <w:szCs w:val="32"/>
        </w:rPr>
        <w:t>类错误进行控制的亚组分析，以确证目标亚群患者的疗效。</w:t>
      </w:r>
    </w:p>
    <w:p w14:paraId="46F42135"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生物学合理性（</w:t>
      </w:r>
      <w:r w:rsidRPr="00922B75">
        <w:rPr>
          <w:rFonts w:ascii="Times New Roman" w:hAnsi="Times New Roman" w:cs="Times New Roman"/>
          <w:b/>
          <w:bCs/>
          <w:sz w:val="32"/>
          <w:szCs w:val="32"/>
        </w:rPr>
        <w:t>B</w:t>
      </w:r>
      <w:r w:rsidRPr="00922B75">
        <w:rPr>
          <w:rFonts w:ascii="Times New Roman" w:eastAsia="PMingLiU" w:hAnsi="Times New Roman" w:cs="Times New Roman"/>
          <w:b/>
          <w:bCs/>
          <w:sz w:val="32"/>
          <w:szCs w:val="32"/>
          <w:lang w:eastAsia="zh-TW"/>
        </w:rPr>
        <w:t xml:space="preserve">iological </w:t>
      </w:r>
      <w:r w:rsidRPr="00922B75">
        <w:rPr>
          <w:rFonts w:ascii="Times New Roman" w:hAnsi="Times New Roman" w:cs="Times New Roman"/>
          <w:b/>
          <w:bCs/>
          <w:sz w:val="32"/>
          <w:szCs w:val="32"/>
        </w:rPr>
        <w:t>P</w:t>
      </w:r>
      <w:r w:rsidRPr="00922B75">
        <w:rPr>
          <w:rFonts w:ascii="Times New Roman" w:eastAsia="PMingLiU" w:hAnsi="Times New Roman" w:cs="Times New Roman"/>
          <w:b/>
          <w:bCs/>
          <w:sz w:val="32"/>
          <w:szCs w:val="32"/>
          <w:lang w:eastAsia="zh-TW"/>
        </w:rPr>
        <w:t>lausibility</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：生物学特征与研究终点</w:t>
      </w:r>
      <w:r w:rsidRPr="00922B75">
        <w:rPr>
          <w:rFonts w:ascii="Times New Roman" w:eastAsia="华文仿宋" w:hAnsi="Times New Roman" w:cs="Times New Roman"/>
          <w:sz w:val="32"/>
          <w:szCs w:val="32"/>
        </w:rPr>
        <w:lastRenderedPageBreak/>
        <w:t>（如主要终点、不良事件等）之间因果关联推理的合理性。</w:t>
      </w:r>
    </w:p>
    <w:p w14:paraId="1EAABF54" w14:textId="77777777" w:rsidR="007556BC" w:rsidRPr="00922B75" w:rsidRDefault="007556BC" w:rsidP="00C864A0">
      <w:pPr>
        <w:spacing w:line="360" w:lineRule="auto"/>
        <w:jc w:val="both"/>
        <w:rPr>
          <w:rFonts w:ascii="Times New Roman" w:eastAsia="华文仿宋" w:hAnsi="Times New Roman" w:cs="Times New Roman"/>
          <w:sz w:val="32"/>
          <w:szCs w:val="32"/>
          <w:lang w:eastAsia="zh-Hans"/>
        </w:rPr>
      </w:pPr>
      <w:r w:rsidRPr="00922B75">
        <w:rPr>
          <w:rFonts w:ascii="Times New Roman" w:eastAsia="华文仿宋" w:hAnsi="Times New Roman" w:cs="Times New Roman"/>
          <w:b/>
          <w:bCs/>
          <w:sz w:val="32"/>
          <w:szCs w:val="32"/>
        </w:rPr>
        <w:t>适应性设计</w:t>
      </w:r>
      <w:r w:rsidRPr="00922B75">
        <w:rPr>
          <w:rFonts w:ascii="Times New Roman" w:eastAsia="华文仿宋" w:hAnsi="Times New Roman" w:cs="Times New Roman"/>
          <w:b/>
          <w:bCs/>
          <w:sz w:val="32"/>
          <w:szCs w:val="32"/>
        </w:rPr>
        <w:t xml:space="preserve"> </w:t>
      </w:r>
      <w:r w:rsidRPr="00922B75">
        <w:rPr>
          <w:rFonts w:ascii="Times New Roman" w:eastAsia="PMingLiU" w:hAnsi="Times New Roman" w:cs="Times New Roman"/>
          <w:b/>
          <w:bCs/>
          <w:sz w:val="32"/>
          <w:szCs w:val="32"/>
          <w:lang w:eastAsia="zh-TW"/>
        </w:rPr>
        <w:t>(</w:t>
      </w:r>
      <w:r w:rsidRPr="00922B75">
        <w:rPr>
          <w:rFonts w:ascii="Times New Roman" w:hAnsi="Times New Roman" w:cs="Times New Roman"/>
          <w:b/>
          <w:bCs/>
          <w:sz w:val="32"/>
          <w:szCs w:val="32"/>
        </w:rPr>
        <w:t>A</w:t>
      </w:r>
      <w:r w:rsidRPr="00922B75">
        <w:rPr>
          <w:rFonts w:ascii="Times New Roman" w:eastAsia="PMingLiU" w:hAnsi="Times New Roman" w:cs="Times New Roman"/>
          <w:b/>
          <w:bCs/>
          <w:sz w:val="32"/>
          <w:szCs w:val="32"/>
          <w:lang w:eastAsia="zh-TW"/>
        </w:rPr>
        <w:t xml:space="preserve">daptive </w:t>
      </w:r>
      <w:r w:rsidRPr="00922B75">
        <w:rPr>
          <w:rFonts w:ascii="Times New Roman" w:hAnsi="Times New Roman" w:cs="Times New Roman"/>
          <w:b/>
          <w:bCs/>
          <w:sz w:val="32"/>
          <w:szCs w:val="32"/>
        </w:rPr>
        <w:t>D</w:t>
      </w:r>
      <w:r w:rsidRPr="00922B75">
        <w:rPr>
          <w:rFonts w:ascii="Times New Roman" w:eastAsia="PMingLiU" w:hAnsi="Times New Roman" w:cs="Times New Roman"/>
          <w:b/>
          <w:bCs/>
          <w:sz w:val="32"/>
          <w:szCs w:val="32"/>
          <w:lang w:eastAsia="zh-TW"/>
        </w:rPr>
        <w:t>esign)</w:t>
      </w:r>
      <w:r w:rsidRPr="00922B75">
        <w:rPr>
          <w:rFonts w:ascii="Times New Roman" w:eastAsia="华文仿宋" w:hAnsi="Times New Roman" w:cs="Times New Roman"/>
          <w:sz w:val="32"/>
          <w:szCs w:val="32"/>
        </w:rPr>
        <w:t>：按照预先制定的计划，在期中分析时根据试验期间累积的数据对试验做出相应修改的临床试验设计，这种修改又称为适应性修改。适应性修改计划必须在临床试验开始前的试验方案和统计分析计划中预先设定。</w:t>
      </w:r>
    </w:p>
    <w:p w14:paraId="177AC186" w14:textId="77777777" w:rsidR="007556BC" w:rsidRPr="00922B75" w:rsidRDefault="007556BC" w:rsidP="00C864A0">
      <w:pPr>
        <w:kinsoku w:val="0"/>
        <w:overflowPunct w:val="0"/>
        <w:spacing w:line="360" w:lineRule="auto"/>
        <w:ind w:leftChars="-1" w:left="-1" w:hanging="1"/>
        <w:jc w:val="both"/>
        <w:rPr>
          <w:rFonts w:ascii="Times New Roman" w:eastAsia="华文仿宋" w:hAnsi="Times New Roman" w:cs="Times New Roman"/>
          <w:kern w:val="0"/>
          <w:sz w:val="32"/>
          <w:szCs w:val="32"/>
        </w:rPr>
      </w:pPr>
      <w:r w:rsidRPr="00922B75">
        <w:rPr>
          <w:rFonts w:ascii="Times New Roman" w:eastAsia="华文仿宋" w:hAnsi="Times New Roman" w:cs="Times New Roman"/>
          <w:b/>
          <w:kern w:val="0"/>
          <w:sz w:val="32"/>
          <w:szCs w:val="32"/>
          <w:lang w:eastAsia="ja-JP"/>
        </w:rPr>
        <w:t>适应</w:t>
      </w:r>
      <w:r w:rsidRPr="00922B75">
        <w:rPr>
          <w:rFonts w:ascii="Times New Roman" w:eastAsia="华文仿宋" w:hAnsi="Times New Roman" w:cs="Times New Roman"/>
          <w:b/>
          <w:kern w:val="0"/>
          <w:sz w:val="32"/>
          <w:szCs w:val="32"/>
        </w:rPr>
        <w:t>性</w:t>
      </w:r>
      <w:r w:rsidRPr="00922B75">
        <w:rPr>
          <w:rFonts w:ascii="Times New Roman" w:eastAsia="华文仿宋" w:hAnsi="Times New Roman" w:cs="Times New Roman"/>
          <w:b/>
          <w:kern w:val="0"/>
          <w:sz w:val="32"/>
          <w:szCs w:val="32"/>
          <w:lang w:eastAsia="ja-JP"/>
        </w:rPr>
        <w:t>富集设计（</w:t>
      </w:r>
      <w:r w:rsidRPr="00922B75">
        <w:rPr>
          <w:rFonts w:ascii="Times New Roman" w:eastAsia="华文仿宋" w:hAnsi="Times New Roman" w:cs="Times New Roman"/>
          <w:b/>
          <w:kern w:val="0"/>
          <w:sz w:val="32"/>
          <w:szCs w:val="32"/>
        </w:rPr>
        <w:t>A</w:t>
      </w:r>
      <w:r w:rsidRPr="00922B75">
        <w:rPr>
          <w:rFonts w:ascii="Times New Roman" w:eastAsia="华文仿宋" w:hAnsi="Times New Roman" w:cs="Times New Roman"/>
          <w:b/>
          <w:kern w:val="0"/>
          <w:sz w:val="32"/>
          <w:szCs w:val="32"/>
          <w:lang w:eastAsia="ja-JP"/>
        </w:rPr>
        <w:t>daptive</w:t>
      </w:r>
      <w:r w:rsidRPr="00922B75">
        <w:rPr>
          <w:rFonts w:ascii="Times New Roman" w:eastAsia="华文仿宋" w:hAnsi="Times New Roman" w:cs="Times New Roman"/>
          <w:b/>
          <w:spacing w:val="25"/>
          <w:kern w:val="0"/>
          <w:sz w:val="32"/>
          <w:szCs w:val="32"/>
          <w:lang w:eastAsia="ja-JP"/>
        </w:rPr>
        <w:t xml:space="preserve"> </w:t>
      </w:r>
      <w:r w:rsidRPr="00922B75">
        <w:rPr>
          <w:rFonts w:ascii="Times New Roman" w:eastAsia="华文仿宋" w:hAnsi="Times New Roman" w:cs="Times New Roman"/>
          <w:b/>
          <w:kern w:val="0"/>
          <w:sz w:val="32"/>
          <w:szCs w:val="32"/>
        </w:rPr>
        <w:t>E</w:t>
      </w:r>
      <w:r w:rsidRPr="00922B75">
        <w:rPr>
          <w:rFonts w:ascii="Times New Roman" w:eastAsia="华文仿宋" w:hAnsi="Times New Roman" w:cs="Times New Roman"/>
          <w:b/>
          <w:kern w:val="0"/>
          <w:sz w:val="32"/>
          <w:szCs w:val="32"/>
          <w:lang w:eastAsia="ja-JP"/>
        </w:rPr>
        <w:t xml:space="preserve">nrichment </w:t>
      </w:r>
      <w:r w:rsidRPr="00922B75">
        <w:rPr>
          <w:rFonts w:ascii="Times New Roman" w:eastAsia="华文仿宋" w:hAnsi="Times New Roman" w:cs="Times New Roman"/>
          <w:b/>
          <w:kern w:val="0"/>
          <w:sz w:val="32"/>
          <w:szCs w:val="32"/>
        </w:rPr>
        <w:t>D</w:t>
      </w:r>
      <w:r w:rsidRPr="00922B75">
        <w:rPr>
          <w:rFonts w:ascii="Times New Roman" w:eastAsia="华文仿宋" w:hAnsi="Times New Roman" w:cs="Times New Roman"/>
          <w:b/>
          <w:kern w:val="0"/>
          <w:sz w:val="32"/>
          <w:szCs w:val="32"/>
          <w:lang w:eastAsia="ja-JP"/>
        </w:rPr>
        <w:t>esign</w:t>
      </w:r>
      <w:r w:rsidRPr="00922B75">
        <w:rPr>
          <w:rFonts w:ascii="Times New Roman" w:eastAsia="华文仿宋" w:hAnsi="Times New Roman" w:cs="Times New Roman"/>
          <w:b/>
          <w:kern w:val="0"/>
          <w:sz w:val="32"/>
          <w:szCs w:val="32"/>
          <w:lang w:eastAsia="ja-JP"/>
        </w:rPr>
        <w:t>）</w:t>
      </w:r>
      <w:r w:rsidRPr="00922B75">
        <w:rPr>
          <w:rFonts w:ascii="Times New Roman" w:eastAsia="华文仿宋" w:hAnsi="Times New Roman" w:cs="Times New Roman"/>
          <w:b/>
          <w:kern w:val="0"/>
          <w:sz w:val="32"/>
          <w:szCs w:val="32"/>
        </w:rPr>
        <w:t>：</w:t>
      </w:r>
      <w:r w:rsidRPr="00922B75">
        <w:rPr>
          <w:rFonts w:ascii="Times New Roman" w:eastAsia="华文仿宋" w:hAnsi="Times New Roman" w:cs="Times New Roman"/>
          <w:kern w:val="0"/>
          <w:sz w:val="32"/>
          <w:szCs w:val="32"/>
          <w:lang w:eastAsia="ja-JP"/>
        </w:rPr>
        <w:t>按照预先</w:t>
      </w:r>
      <w:r w:rsidRPr="00922B75">
        <w:rPr>
          <w:rFonts w:ascii="Times New Roman" w:eastAsia="华文仿宋" w:hAnsi="Times New Roman" w:cs="Times New Roman"/>
          <w:kern w:val="0"/>
          <w:sz w:val="32"/>
          <w:szCs w:val="32"/>
        </w:rPr>
        <w:t>制定</w:t>
      </w:r>
      <w:r w:rsidRPr="00922B75">
        <w:rPr>
          <w:rFonts w:ascii="Times New Roman" w:eastAsia="华文仿宋" w:hAnsi="Times New Roman" w:cs="Times New Roman"/>
          <w:kern w:val="0"/>
          <w:sz w:val="32"/>
          <w:szCs w:val="32"/>
          <w:lang w:eastAsia="ja-JP"/>
        </w:rPr>
        <w:t>的计划，根据临床试验数据的</w:t>
      </w:r>
      <w:r w:rsidRPr="00922B75">
        <w:rPr>
          <w:rFonts w:ascii="Times New Roman" w:eastAsia="华文仿宋" w:hAnsi="Times New Roman" w:cs="Times New Roman"/>
          <w:kern w:val="0"/>
          <w:sz w:val="32"/>
          <w:szCs w:val="32"/>
        </w:rPr>
        <w:t>期中</w:t>
      </w:r>
      <w:r w:rsidRPr="00922B75">
        <w:rPr>
          <w:rFonts w:ascii="Times New Roman" w:eastAsia="华文仿宋" w:hAnsi="Times New Roman" w:cs="Times New Roman"/>
          <w:kern w:val="0"/>
          <w:sz w:val="32"/>
          <w:szCs w:val="32"/>
          <w:lang w:eastAsia="ja-JP"/>
        </w:rPr>
        <w:t>分析结果，在保证试验合理性和完整性的前提下，允许</w:t>
      </w:r>
      <w:r w:rsidRPr="00922B75">
        <w:rPr>
          <w:rFonts w:ascii="Times New Roman" w:eastAsia="华文仿宋" w:hAnsi="Times New Roman" w:cs="Times New Roman"/>
          <w:kern w:val="0"/>
          <w:sz w:val="32"/>
          <w:szCs w:val="32"/>
        </w:rPr>
        <w:t>在</w:t>
      </w:r>
      <w:r w:rsidRPr="00922B75">
        <w:rPr>
          <w:rFonts w:ascii="Times New Roman" w:eastAsia="华文仿宋" w:hAnsi="Times New Roman" w:cs="Times New Roman"/>
          <w:kern w:val="0"/>
          <w:sz w:val="32"/>
          <w:szCs w:val="32"/>
          <w:lang w:eastAsia="ja-JP"/>
        </w:rPr>
        <w:t>试验</w:t>
      </w:r>
      <w:r w:rsidRPr="00922B75">
        <w:rPr>
          <w:rFonts w:ascii="Times New Roman" w:eastAsia="华文仿宋" w:hAnsi="Times New Roman" w:cs="Times New Roman"/>
          <w:kern w:val="0"/>
          <w:sz w:val="32"/>
          <w:szCs w:val="32"/>
        </w:rPr>
        <w:t>过程中</w:t>
      </w:r>
      <w:r w:rsidRPr="00922B75">
        <w:rPr>
          <w:rFonts w:ascii="Times New Roman" w:eastAsia="华文仿宋" w:hAnsi="Times New Roman" w:cs="Times New Roman"/>
          <w:kern w:val="0"/>
          <w:sz w:val="32"/>
          <w:szCs w:val="32"/>
          <w:lang w:eastAsia="ja-JP"/>
        </w:rPr>
        <w:t>适应性</w:t>
      </w:r>
      <w:r w:rsidRPr="00922B75">
        <w:rPr>
          <w:rFonts w:ascii="Times New Roman" w:eastAsia="华文仿宋" w:hAnsi="Times New Roman" w:cs="Times New Roman"/>
          <w:kern w:val="0"/>
          <w:sz w:val="32"/>
          <w:szCs w:val="32"/>
        </w:rPr>
        <w:t>地</w:t>
      </w:r>
      <w:r w:rsidRPr="00922B75">
        <w:rPr>
          <w:rFonts w:ascii="Times New Roman" w:eastAsia="华文仿宋" w:hAnsi="Times New Roman" w:cs="Times New Roman"/>
          <w:kern w:val="0"/>
          <w:sz w:val="32"/>
          <w:szCs w:val="32"/>
          <w:lang w:eastAsia="ja-JP"/>
        </w:rPr>
        <w:t>更新</w:t>
      </w:r>
      <w:r w:rsidRPr="00922B75">
        <w:rPr>
          <w:rFonts w:ascii="Times New Roman" w:eastAsia="华文仿宋" w:hAnsi="Times New Roman" w:cs="Times New Roman"/>
          <w:kern w:val="0"/>
          <w:sz w:val="32"/>
          <w:szCs w:val="32"/>
        </w:rPr>
        <w:t>入排标准，</w:t>
      </w:r>
      <w:r w:rsidRPr="00922B75">
        <w:rPr>
          <w:rFonts w:ascii="Times New Roman" w:eastAsia="华文仿宋" w:hAnsi="Times New Roman" w:cs="Times New Roman"/>
          <w:color w:val="000000" w:themeColor="text1"/>
          <w:kern w:val="0"/>
          <w:sz w:val="32"/>
          <w:szCs w:val="32"/>
        </w:rPr>
        <w:t>选择最有可能从治疗中获益</w:t>
      </w:r>
      <w:r w:rsidRPr="00922B75">
        <w:rPr>
          <w:rFonts w:ascii="Times New Roman" w:eastAsia="华文仿宋" w:hAnsi="Times New Roman" w:cs="Times New Roman"/>
          <w:kern w:val="0"/>
          <w:sz w:val="32"/>
          <w:szCs w:val="32"/>
        </w:rPr>
        <w:t>的</w:t>
      </w:r>
      <w:r w:rsidRPr="00922B75">
        <w:rPr>
          <w:rFonts w:ascii="Times New Roman" w:eastAsia="华文仿宋" w:hAnsi="Times New Roman" w:cs="Times New Roman"/>
          <w:kern w:val="0"/>
          <w:sz w:val="32"/>
          <w:szCs w:val="32"/>
          <w:lang w:eastAsia="ja-JP"/>
        </w:rPr>
        <w:t>患者入组的自适应设计。</w:t>
      </w:r>
    </w:p>
    <w:p w14:paraId="5B5EFA82"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探索性亚组分析（</w:t>
      </w:r>
      <w:r w:rsidRPr="00922B75">
        <w:rPr>
          <w:rFonts w:ascii="Times New Roman" w:hAnsi="Times New Roman" w:cs="Times New Roman"/>
          <w:b/>
          <w:bCs/>
          <w:sz w:val="32"/>
          <w:szCs w:val="32"/>
        </w:rPr>
        <w:t>E</w:t>
      </w:r>
      <w:r w:rsidRPr="00922B75">
        <w:rPr>
          <w:rFonts w:ascii="Times New Roman" w:eastAsia="华文仿宋" w:hAnsi="Times New Roman" w:cs="Times New Roman"/>
          <w:b/>
          <w:bCs/>
          <w:sz w:val="32"/>
          <w:szCs w:val="32"/>
          <w:lang w:eastAsia="zh-Hans"/>
        </w:rPr>
        <w:t>xploratory</w:t>
      </w:r>
      <w:r w:rsidRPr="00922B75">
        <w:rPr>
          <w:rFonts w:ascii="Times New Roman" w:eastAsia="PMingLiU" w:hAnsi="Times New Roman" w:cs="Times New Roman"/>
          <w:b/>
          <w:bCs/>
          <w:sz w:val="32"/>
          <w:szCs w:val="32"/>
          <w:lang w:eastAsia="zh-TW"/>
        </w:rPr>
        <w:t xml:space="preserve"> </w:t>
      </w:r>
      <w:r w:rsidRPr="00922B75">
        <w:rPr>
          <w:rFonts w:ascii="Times New Roman" w:hAnsi="Times New Roman" w:cs="Times New Roman"/>
          <w:b/>
          <w:bCs/>
          <w:sz w:val="32"/>
          <w:szCs w:val="32"/>
        </w:rPr>
        <w:t>S</w:t>
      </w:r>
      <w:r w:rsidRPr="00922B75">
        <w:rPr>
          <w:rFonts w:ascii="Times New Roman" w:eastAsia="PMingLiU" w:hAnsi="Times New Roman" w:cs="Times New Roman"/>
          <w:b/>
          <w:bCs/>
          <w:sz w:val="32"/>
          <w:szCs w:val="32"/>
          <w:lang w:eastAsia="zh-TW"/>
        </w:rPr>
        <w:t xml:space="preserve">ubgroup </w:t>
      </w:r>
      <w:r w:rsidRPr="00922B75">
        <w:rPr>
          <w:rFonts w:ascii="Times New Roman" w:hAnsi="Times New Roman" w:cs="Times New Roman"/>
          <w:b/>
          <w:bCs/>
          <w:sz w:val="32"/>
          <w:szCs w:val="32"/>
        </w:rPr>
        <w:t>A</w:t>
      </w:r>
      <w:r w:rsidRPr="00922B75">
        <w:rPr>
          <w:rFonts w:ascii="Times New Roman" w:eastAsia="PMingLiU" w:hAnsi="Times New Roman" w:cs="Times New Roman"/>
          <w:b/>
          <w:bCs/>
          <w:sz w:val="32"/>
          <w:szCs w:val="32"/>
          <w:lang w:eastAsia="zh-TW"/>
        </w:rPr>
        <w:t>nalysis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：通过亚组分析探索药物对不同亚组患者可能存在的疗效或者安全性上的差异，此类分析通常不对</w:t>
      </w:r>
      <w:r w:rsidRPr="00922B75">
        <w:rPr>
          <w:rFonts w:ascii="Times New Roman" w:eastAsia="华文仿宋" w:hAnsi="Times New Roman" w:cs="Times New Roman"/>
          <w:sz w:val="32"/>
          <w:szCs w:val="32"/>
          <w:lang w:eastAsia="zh-Hans"/>
        </w:rPr>
        <w:t>I</w:t>
      </w:r>
      <w:r w:rsidRPr="00922B75">
        <w:rPr>
          <w:rFonts w:ascii="Times New Roman" w:eastAsia="华文仿宋" w:hAnsi="Times New Roman" w:cs="Times New Roman"/>
          <w:sz w:val="32"/>
          <w:szCs w:val="32"/>
        </w:rPr>
        <w:t>类错误进行控制，主要关注的是其结果在生物学或者临床上的合理性。</w:t>
      </w:r>
    </w:p>
    <w:p w14:paraId="65BD3C58" w14:textId="77777777" w:rsidR="007556BC" w:rsidRPr="00922B75" w:rsidRDefault="007556BC" w:rsidP="00C864A0">
      <w:pPr>
        <w:spacing w:line="360" w:lineRule="auto"/>
        <w:jc w:val="both"/>
        <w:rPr>
          <w:rFonts w:ascii="Times New Roman" w:eastAsia="华文仿宋" w:hAnsi="Times New Roman" w:cs="Times New Roman"/>
          <w:sz w:val="32"/>
          <w:szCs w:val="32"/>
        </w:rPr>
      </w:pPr>
      <w:r w:rsidRPr="00922B75">
        <w:rPr>
          <w:rFonts w:ascii="Times New Roman" w:eastAsia="华文仿宋" w:hAnsi="Times New Roman" w:cs="Times New Roman"/>
          <w:b/>
          <w:bCs/>
          <w:sz w:val="32"/>
          <w:szCs w:val="32"/>
        </w:rPr>
        <w:t>一致性（</w:t>
      </w:r>
      <w:r w:rsidRPr="00922B75">
        <w:rPr>
          <w:rFonts w:ascii="Times New Roman" w:hAnsi="Times New Roman" w:cs="Times New Roman"/>
          <w:b/>
          <w:bCs/>
          <w:sz w:val="32"/>
          <w:szCs w:val="32"/>
        </w:rPr>
        <w:t>C</w:t>
      </w:r>
      <w:r w:rsidRPr="00922B75">
        <w:rPr>
          <w:rFonts w:ascii="Times New Roman" w:eastAsia="华文仿宋" w:hAnsi="Times New Roman" w:cs="Times New Roman"/>
          <w:b/>
          <w:bCs/>
          <w:sz w:val="32"/>
          <w:szCs w:val="32"/>
          <w:lang w:eastAsia="zh-Hans"/>
        </w:rPr>
        <w:t>onsistency</w:t>
      </w:r>
      <w:r w:rsidRPr="00922B75">
        <w:rPr>
          <w:rFonts w:ascii="Times New Roman" w:eastAsia="华文仿宋" w:hAnsi="Times New Roman" w:cs="Times New Roman"/>
          <w:b/>
          <w:bCs/>
          <w:sz w:val="32"/>
          <w:szCs w:val="32"/>
        </w:rPr>
        <w:t>）</w:t>
      </w:r>
      <w:r w:rsidRPr="00922B75">
        <w:rPr>
          <w:rFonts w:ascii="Times New Roman" w:eastAsia="华文仿宋" w:hAnsi="Times New Roman" w:cs="Times New Roman"/>
          <w:sz w:val="32"/>
          <w:szCs w:val="32"/>
        </w:rPr>
        <w:t>：在亚组分析中，不同亚组间显示出相同或相似的治疗效果。</w:t>
      </w:r>
    </w:p>
    <w:p w14:paraId="27C0E41F" w14:textId="77777777" w:rsidR="007556BC" w:rsidRPr="00922B75" w:rsidRDefault="007556BC" w:rsidP="00C864A0">
      <w:pPr>
        <w:kinsoku w:val="0"/>
        <w:overflowPunct w:val="0"/>
        <w:spacing w:line="360" w:lineRule="auto"/>
        <w:ind w:leftChars="-1" w:left="-1" w:right="198" w:hanging="1"/>
        <w:jc w:val="both"/>
        <w:rPr>
          <w:rFonts w:ascii="Times New Roman" w:eastAsia="华文仿宋" w:hAnsi="Times New Roman" w:cs="Times New Roman"/>
          <w:kern w:val="0"/>
          <w:sz w:val="32"/>
          <w:szCs w:val="32"/>
        </w:rPr>
      </w:pPr>
      <w:r w:rsidRPr="00922B75">
        <w:rPr>
          <w:rFonts w:ascii="Times New Roman" w:eastAsia="华文仿宋" w:hAnsi="Times New Roman" w:cs="Times New Roman"/>
          <w:b/>
          <w:kern w:val="0"/>
          <w:sz w:val="32"/>
          <w:szCs w:val="32"/>
          <w:lang w:eastAsia="ja-JP"/>
        </w:rPr>
        <w:t>异质性</w:t>
      </w:r>
      <w:r w:rsidRPr="00922B75">
        <w:rPr>
          <w:rFonts w:ascii="Times New Roman" w:eastAsia="华文仿宋" w:hAnsi="Times New Roman" w:cs="Times New Roman"/>
          <w:b/>
          <w:kern w:val="0"/>
          <w:sz w:val="32"/>
          <w:szCs w:val="32"/>
        </w:rPr>
        <w:t>（</w:t>
      </w:r>
      <w:r w:rsidRPr="00922B75">
        <w:rPr>
          <w:rFonts w:ascii="Times New Roman" w:eastAsia="华文仿宋" w:hAnsi="Times New Roman" w:cs="Times New Roman"/>
          <w:b/>
          <w:kern w:val="0"/>
          <w:sz w:val="32"/>
          <w:szCs w:val="32"/>
        </w:rPr>
        <w:t>H</w:t>
      </w:r>
      <w:r w:rsidRPr="00922B75">
        <w:rPr>
          <w:rFonts w:ascii="Times New Roman" w:eastAsia="华文仿宋" w:hAnsi="Times New Roman" w:cs="Times New Roman"/>
          <w:b/>
          <w:kern w:val="0"/>
          <w:sz w:val="32"/>
          <w:szCs w:val="32"/>
          <w:lang w:eastAsia="zh-Hans"/>
        </w:rPr>
        <w:t>eterogeneity</w:t>
      </w:r>
      <w:r w:rsidRPr="00922B75">
        <w:rPr>
          <w:rFonts w:ascii="Times New Roman" w:eastAsia="华文仿宋" w:hAnsi="Times New Roman" w:cs="Times New Roman"/>
          <w:b/>
          <w:kern w:val="0"/>
          <w:sz w:val="32"/>
          <w:szCs w:val="32"/>
        </w:rPr>
        <w:t>）：</w:t>
      </w:r>
      <w:r w:rsidRPr="00922B75">
        <w:rPr>
          <w:rFonts w:ascii="Times New Roman" w:eastAsia="华文仿宋" w:hAnsi="Times New Roman" w:cs="Times New Roman"/>
          <w:kern w:val="0"/>
          <w:sz w:val="32"/>
          <w:szCs w:val="32"/>
          <w:lang w:eastAsia="ja-JP"/>
        </w:rPr>
        <w:t>在临</w:t>
      </w:r>
      <w:r w:rsidRPr="00922B75">
        <w:rPr>
          <w:rFonts w:ascii="Times New Roman" w:eastAsia="华文仿宋" w:hAnsi="Times New Roman" w:cs="Times New Roman"/>
          <w:kern w:val="0"/>
          <w:sz w:val="32"/>
          <w:szCs w:val="32"/>
        </w:rPr>
        <w:t>床试验中，</w:t>
      </w:r>
      <w:r w:rsidRPr="00922B75">
        <w:rPr>
          <w:rFonts w:ascii="Times New Roman" w:eastAsia="华文仿宋" w:hAnsi="Times New Roman" w:cs="Times New Roman"/>
          <w:kern w:val="0"/>
          <w:sz w:val="32"/>
          <w:szCs w:val="32"/>
          <w:lang w:eastAsia="ja-JP"/>
        </w:rPr>
        <w:t>异质性</w:t>
      </w:r>
      <w:r w:rsidRPr="00922B75">
        <w:rPr>
          <w:rFonts w:ascii="Times New Roman" w:eastAsia="华文仿宋" w:hAnsi="Times New Roman" w:cs="Times New Roman"/>
          <w:kern w:val="0"/>
          <w:sz w:val="32"/>
          <w:szCs w:val="32"/>
        </w:rPr>
        <w:t>体现在个体和群体两个水平，前者</w:t>
      </w:r>
      <w:r w:rsidRPr="00922B75">
        <w:rPr>
          <w:rFonts w:ascii="Times New Roman" w:eastAsia="华文仿宋" w:hAnsi="Times New Roman" w:cs="Times New Roman"/>
          <w:kern w:val="0"/>
          <w:sz w:val="32"/>
          <w:szCs w:val="32"/>
          <w:lang w:eastAsia="ja-JP"/>
        </w:rPr>
        <w:t>通常</w:t>
      </w:r>
      <w:r w:rsidRPr="00922B75">
        <w:rPr>
          <w:rFonts w:ascii="Times New Roman" w:eastAsia="华文仿宋" w:hAnsi="Times New Roman" w:cs="Times New Roman"/>
          <w:kern w:val="0"/>
          <w:sz w:val="32"/>
          <w:szCs w:val="32"/>
        </w:rPr>
        <w:t>是</w:t>
      </w:r>
      <w:r w:rsidRPr="00922B75">
        <w:rPr>
          <w:rFonts w:ascii="Times New Roman" w:eastAsia="华文仿宋" w:hAnsi="Times New Roman" w:cs="Times New Roman"/>
          <w:kern w:val="0"/>
          <w:sz w:val="32"/>
          <w:szCs w:val="32"/>
          <w:lang w:eastAsia="ja-JP"/>
        </w:rPr>
        <w:t>指</w:t>
      </w:r>
      <w:r w:rsidRPr="00922B75">
        <w:rPr>
          <w:rFonts w:ascii="Times New Roman" w:eastAsia="华文仿宋" w:hAnsi="Times New Roman" w:cs="Times New Roman"/>
          <w:kern w:val="0"/>
          <w:sz w:val="32"/>
          <w:szCs w:val="32"/>
        </w:rPr>
        <w:t>患者间具有不同的特征，个体性质或状态的不同</w:t>
      </w:r>
      <w:r w:rsidRPr="00922B75">
        <w:rPr>
          <w:rFonts w:ascii="Times New Roman" w:eastAsia="华文仿宋" w:hAnsi="Times New Roman" w:cs="Times New Roman"/>
          <w:kern w:val="0"/>
          <w:sz w:val="32"/>
          <w:szCs w:val="32"/>
          <w:lang w:eastAsia="ja-JP"/>
        </w:rPr>
        <w:t>可能会导致</w:t>
      </w:r>
      <w:r w:rsidRPr="00922B75">
        <w:rPr>
          <w:rFonts w:ascii="Times New Roman" w:eastAsia="华文仿宋" w:hAnsi="Times New Roman" w:cs="Times New Roman"/>
          <w:kern w:val="0"/>
          <w:sz w:val="32"/>
          <w:szCs w:val="32"/>
        </w:rPr>
        <w:t>不同的患者对治疗有</w:t>
      </w:r>
      <w:r w:rsidRPr="00922B75">
        <w:rPr>
          <w:rFonts w:ascii="Times New Roman" w:eastAsia="华文仿宋" w:hAnsi="Times New Roman" w:cs="Times New Roman"/>
          <w:kern w:val="0"/>
          <w:sz w:val="32"/>
          <w:szCs w:val="32"/>
          <w:lang w:eastAsia="ja-JP"/>
        </w:rPr>
        <w:t>不同</w:t>
      </w:r>
      <w:r w:rsidRPr="00922B75">
        <w:rPr>
          <w:rFonts w:ascii="Times New Roman" w:eastAsia="华文仿宋" w:hAnsi="Times New Roman" w:cs="Times New Roman"/>
          <w:kern w:val="0"/>
          <w:sz w:val="32"/>
          <w:szCs w:val="32"/>
        </w:rPr>
        <w:t>的应答</w:t>
      </w:r>
      <w:r w:rsidRPr="00922B75">
        <w:rPr>
          <w:rFonts w:ascii="Times New Roman" w:eastAsia="华文仿宋" w:hAnsi="Times New Roman" w:cs="Times New Roman"/>
          <w:kern w:val="0"/>
          <w:sz w:val="32"/>
          <w:szCs w:val="32"/>
        </w:rPr>
        <w:lastRenderedPageBreak/>
        <w:t>；后者通常是指不同中心、种族、地域等患者群体具有不同的特征，有可能导致不同患者群体对治疗有</w:t>
      </w:r>
      <w:r w:rsidRPr="00922B75">
        <w:rPr>
          <w:rFonts w:ascii="Times New Roman" w:eastAsia="华文仿宋" w:hAnsi="Times New Roman" w:cs="Times New Roman"/>
          <w:kern w:val="0"/>
          <w:sz w:val="32"/>
          <w:szCs w:val="32"/>
          <w:lang w:eastAsia="ja-JP"/>
        </w:rPr>
        <w:t>不同</w:t>
      </w:r>
      <w:r w:rsidRPr="00922B75">
        <w:rPr>
          <w:rFonts w:ascii="Times New Roman" w:eastAsia="华文仿宋" w:hAnsi="Times New Roman" w:cs="Times New Roman"/>
          <w:kern w:val="0"/>
          <w:sz w:val="32"/>
          <w:szCs w:val="32"/>
        </w:rPr>
        <w:t>的应答。</w:t>
      </w:r>
    </w:p>
    <w:p w14:paraId="2DFC3F2C" w14:textId="77777777" w:rsidR="007556BC" w:rsidRPr="00922B75" w:rsidRDefault="007556BC" w:rsidP="00C864A0">
      <w:pPr>
        <w:spacing w:line="360" w:lineRule="auto"/>
        <w:jc w:val="both"/>
        <w:rPr>
          <w:rFonts w:ascii="Times New Roman" w:eastAsia="华文仿宋" w:hAnsi="Times New Roman" w:cs="Times New Roman"/>
          <w:sz w:val="32"/>
          <w:szCs w:val="32"/>
          <w:lang w:eastAsia="zh-Hans"/>
        </w:rPr>
      </w:pPr>
      <w:r w:rsidRPr="00922B75">
        <w:rPr>
          <w:rFonts w:ascii="Times New Roman" w:eastAsia="华文仿宋" w:hAnsi="Times New Roman" w:cs="Times New Roman"/>
          <w:b/>
          <w:bCs/>
          <w:sz w:val="32"/>
          <w:szCs w:val="32"/>
        </w:rPr>
        <w:t>外在因素（</w:t>
      </w:r>
      <w:r w:rsidRPr="00922B75">
        <w:rPr>
          <w:rFonts w:ascii="Times New Roman" w:hAnsi="Times New Roman" w:cs="Times New Roman"/>
          <w:b/>
          <w:bCs/>
          <w:sz w:val="32"/>
          <w:szCs w:val="32"/>
        </w:rPr>
        <w:t>E</w:t>
      </w:r>
      <w:r w:rsidRPr="00922B75">
        <w:rPr>
          <w:rFonts w:ascii="Times New Roman" w:eastAsia="华文仿宋" w:hAnsi="Times New Roman" w:cs="Times New Roman"/>
          <w:b/>
          <w:bCs/>
          <w:sz w:val="32"/>
          <w:szCs w:val="32"/>
          <w:lang w:eastAsia="zh-Hans"/>
        </w:rPr>
        <w:t>xtrinsic</w:t>
      </w:r>
      <w:r w:rsidRPr="00922B75">
        <w:rPr>
          <w:rFonts w:ascii="Times New Roman" w:eastAsia="PMingLiU" w:hAnsi="Times New Roman" w:cs="Times New Roman"/>
          <w:b/>
          <w:bCs/>
          <w:sz w:val="32"/>
          <w:szCs w:val="32"/>
          <w:lang w:eastAsia="zh-TW"/>
        </w:rPr>
        <w:t xml:space="preserve"> </w:t>
      </w:r>
      <w:r w:rsidRPr="00922B75">
        <w:rPr>
          <w:rFonts w:ascii="Times New Roman" w:hAnsi="Times New Roman" w:cs="Times New Roman"/>
          <w:b/>
          <w:bCs/>
          <w:sz w:val="32"/>
          <w:szCs w:val="32"/>
        </w:rPr>
        <w:t>F</w:t>
      </w:r>
      <w:r w:rsidRPr="00922B75">
        <w:rPr>
          <w:rFonts w:ascii="Times New Roman" w:eastAsia="PMingLiU" w:hAnsi="Times New Roman" w:cs="Times New Roman"/>
          <w:b/>
          <w:bCs/>
          <w:sz w:val="32"/>
          <w:szCs w:val="32"/>
          <w:lang w:eastAsia="zh-TW"/>
        </w:rPr>
        <w:t>actors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：指与患者居住地的环境和文化相关的因素。外在因素往往与遗传和基因无关，更多是由文化和行为决定。</w:t>
      </w:r>
    </w:p>
    <w:p w14:paraId="41104085" w14:textId="77777777" w:rsidR="007556BC" w:rsidRPr="00922B75" w:rsidRDefault="007556BC" w:rsidP="00C864A0">
      <w:pPr>
        <w:spacing w:line="360" w:lineRule="auto"/>
        <w:jc w:val="both"/>
        <w:rPr>
          <w:rFonts w:ascii="Times New Roman" w:eastAsia="华文仿宋" w:hAnsi="Times New Roman" w:cs="Times New Roman"/>
          <w:sz w:val="32"/>
          <w:szCs w:val="32"/>
          <w:lang w:eastAsia="zh-Hans"/>
        </w:rPr>
      </w:pPr>
      <w:r w:rsidRPr="00922B75">
        <w:rPr>
          <w:rFonts w:ascii="Times New Roman" w:eastAsia="华文仿宋" w:hAnsi="Times New Roman" w:cs="Times New Roman"/>
          <w:b/>
          <w:bCs/>
          <w:sz w:val="32"/>
          <w:szCs w:val="32"/>
        </w:rPr>
        <w:t>亚组分析（</w:t>
      </w:r>
      <w:r w:rsidRPr="00922B75">
        <w:rPr>
          <w:rFonts w:ascii="Times New Roman" w:hAnsi="Times New Roman" w:cs="Times New Roman"/>
          <w:b/>
          <w:bCs/>
          <w:sz w:val="32"/>
          <w:szCs w:val="32"/>
        </w:rPr>
        <w:t>S</w:t>
      </w:r>
      <w:r w:rsidRPr="00922B75">
        <w:rPr>
          <w:rFonts w:ascii="Times New Roman" w:eastAsia="华文仿宋" w:hAnsi="Times New Roman" w:cs="Times New Roman"/>
          <w:b/>
          <w:bCs/>
          <w:sz w:val="32"/>
          <w:szCs w:val="32"/>
          <w:lang w:eastAsia="zh-Hans"/>
        </w:rPr>
        <w:t>ubgroup</w:t>
      </w:r>
      <w:r w:rsidRPr="00922B75">
        <w:rPr>
          <w:rFonts w:ascii="Times New Roman" w:eastAsia="PMingLiU" w:hAnsi="Times New Roman" w:cs="Times New Roman"/>
          <w:b/>
          <w:bCs/>
          <w:sz w:val="32"/>
          <w:szCs w:val="32"/>
          <w:lang w:eastAsia="zh-TW"/>
        </w:rPr>
        <w:t xml:space="preserve"> </w:t>
      </w:r>
      <w:r w:rsidRPr="00922B75">
        <w:rPr>
          <w:rFonts w:ascii="Times New Roman" w:hAnsi="Times New Roman" w:cs="Times New Roman"/>
          <w:b/>
          <w:bCs/>
          <w:sz w:val="32"/>
          <w:szCs w:val="32"/>
        </w:rPr>
        <w:t>A</w:t>
      </w:r>
      <w:r w:rsidRPr="00922B75">
        <w:rPr>
          <w:rFonts w:ascii="Times New Roman" w:eastAsia="PMingLiU" w:hAnsi="Times New Roman" w:cs="Times New Roman"/>
          <w:b/>
          <w:bCs/>
          <w:sz w:val="32"/>
          <w:szCs w:val="32"/>
          <w:lang w:eastAsia="zh-TW"/>
        </w:rPr>
        <w:t>nalysis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：将患者根据其特征变量值分成不同的亚组、并估计各亚组的疗效和</w:t>
      </w:r>
      <w:r w:rsidRPr="00922B75">
        <w:rPr>
          <w:rFonts w:ascii="Times New Roman" w:eastAsia="华文仿宋" w:hAnsi="Times New Roman" w:cs="Times New Roman"/>
          <w:sz w:val="32"/>
          <w:szCs w:val="32"/>
          <w:lang w:eastAsia="zh-Hans"/>
        </w:rPr>
        <w:t>/</w:t>
      </w:r>
      <w:r w:rsidRPr="00922B75">
        <w:rPr>
          <w:rFonts w:ascii="Times New Roman" w:eastAsia="华文仿宋" w:hAnsi="Times New Roman" w:cs="Times New Roman"/>
          <w:sz w:val="32"/>
          <w:szCs w:val="32"/>
        </w:rPr>
        <w:t>或安全性的分析策略。</w:t>
      </w:r>
    </w:p>
    <w:p w14:paraId="2629D52D" w14:textId="3FB593CC" w:rsidR="00E31F47" w:rsidRPr="00922B75" w:rsidRDefault="007556BC" w:rsidP="00C864A0">
      <w:pPr>
        <w:spacing w:line="360" w:lineRule="auto"/>
        <w:jc w:val="both"/>
        <w:rPr>
          <w:rFonts w:ascii="Times New Roman" w:eastAsia="华文仿宋" w:hAnsi="Times New Roman" w:cs="Times New Roman"/>
          <w:sz w:val="32"/>
          <w:szCs w:val="32"/>
          <w:lang w:eastAsia="zh-Hans"/>
        </w:rPr>
      </w:pPr>
      <w:r w:rsidRPr="00922B75">
        <w:rPr>
          <w:rFonts w:ascii="Times New Roman" w:eastAsia="华文仿宋" w:hAnsi="Times New Roman" w:cs="Times New Roman"/>
          <w:b/>
          <w:bCs/>
          <w:sz w:val="32"/>
          <w:szCs w:val="32"/>
        </w:rPr>
        <w:t>支持性亚组分析（</w:t>
      </w:r>
      <w:proofErr w:type="spellStart"/>
      <w:r w:rsidRPr="00922B75">
        <w:rPr>
          <w:rFonts w:ascii="Times New Roman" w:hAnsi="Times New Roman" w:cs="Times New Roman"/>
          <w:b/>
          <w:bCs/>
          <w:sz w:val="32"/>
          <w:szCs w:val="32"/>
        </w:rPr>
        <w:t>S</w:t>
      </w:r>
      <w:r w:rsidRPr="00922B75">
        <w:rPr>
          <w:rFonts w:ascii="Times New Roman" w:eastAsia="PMingLiU" w:hAnsi="Times New Roman" w:cs="Times New Roman"/>
          <w:b/>
          <w:bCs/>
          <w:sz w:val="32"/>
          <w:szCs w:val="32"/>
          <w:lang w:eastAsia="zh-TW"/>
        </w:rPr>
        <w:t>upportivie</w:t>
      </w:r>
      <w:proofErr w:type="spellEnd"/>
      <w:r w:rsidRPr="00922B75">
        <w:rPr>
          <w:rFonts w:ascii="Times New Roman" w:eastAsia="PMingLiU" w:hAnsi="Times New Roman" w:cs="Times New Roman"/>
          <w:b/>
          <w:bCs/>
          <w:sz w:val="32"/>
          <w:szCs w:val="32"/>
          <w:lang w:eastAsia="zh-TW"/>
        </w:rPr>
        <w:t xml:space="preserve"> </w:t>
      </w:r>
      <w:r w:rsidRPr="00922B75">
        <w:rPr>
          <w:rFonts w:ascii="Times New Roman" w:hAnsi="Times New Roman" w:cs="Times New Roman"/>
          <w:b/>
          <w:bCs/>
          <w:sz w:val="32"/>
          <w:szCs w:val="32"/>
        </w:rPr>
        <w:t>S</w:t>
      </w:r>
      <w:r w:rsidRPr="00922B75">
        <w:rPr>
          <w:rFonts w:ascii="Times New Roman" w:eastAsia="PMingLiU" w:hAnsi="Times New Roman" w:cs="Times New Roman"/>
          <w:b/>
          <w:bCs/>
          <w:sz w:val="32"/>
          <w:szCs w:val="32"/>
          <w:lang w:eastAsia="zh-TW"/>
        </w:rPr>
        <w:t xml:space="preserve">ubgroup </w:t>
      </w:r>
      <w:r w:rsidRPr="00922B75">
        <w:rPr>
          <w:rFonts w:ascii="Times New Roman" w:hAnsi="Times New Roman" w:cs="Times New Roman"/>
          <w:b/>
          <w:bCs/>
          <w:sz w:val="32"/>
          <w:szCs w:val="32"/>
        </w:rPr>
        <w:t>A</w:t>
      </w:r>
      <w:r w:rsidRPr="00922B75">
        <w:rPr>
          <w:rFonts w:ascii="Times New Roman" w:eastAsia="PMingLiU" w:hAnsi="Times New Roman" w:cs="Times New Roman"/>
          <w:b/>
          <w:bCs/>
          <w:sz w:val="32"/>
          <w:szCs w:val="32"/>
          <w:lang w:eastAsia="zh-TW"/>
        </w:rPr>
        <w:t>nalysis</w:t>
      </w:r>
      <w:r w:rsidRPr="00922B75">
        <w:rPr>
          <w:rFonts w:ascii="Times New Roman" w:eastAsia="PMingLiU" w:hAnsi="Times New Roman" w:cs="Times New Roman"/>
          <w:b/>
          <w:bCs/>
          <w:sz w:val="32"/>
          <w:szCs w:val="32"/>
          <w:lang w:eastAsia="zh-TW"/>
        </w:rPr>
        <w:t>）</w:t>
      </w:r>
      <w:r w:rsidRPr="00922B75">
        <w:rPr>
          <w:rFonts w:ascii="Times New Roman" w:eastAsia="华文仿宋" w:hAnsi="Times New Roman" w:cs="Times New Roman"/>
          <w:sz w:val="32"/>
          <w:szCs w:val="32"/>
        </w:rPr>
        <w:t>：通过亚组分析探讨药物的疗效和</w:t>
      </w:r>
      <w:r w:rsidRPr="00922B75">
        <w:rPr>
          <w:rFonts w:ascii="Times New Roman" w:eastAsia="华文仿宋" w:hAnsi="Times New Roman" w:cs="Times New Roman"/>
          <w:sz w:val="32"/>
          <w:szCs w:val="32"/>
          <w:lang w:eastAsia="zh-Hans"/>
        </w:rPr>
        <w:t>/</w:t>
      </w:r>
      <w:r w:rsidRPr="00922B75">
        <w:rPr>
          <w:rFonts w:ascii="Times New Roman" w:eastAsia="华文仿宋" w:hAnsi="Times New Roman" w:cs="Times New Roman"/>
          <w:sz w:val="32"/>
          <w:szCs w:val="32"/>
        </w:rPr>
        <w:t>或安全性在各亚组中的一致性，为试验</w:t>
      </w:r>
      <w:r w:rsidRPr="00922B75">
        <w:rPr>
          <w:rFonts w:ascii="Times New Roman" w:eastAsia="华文仿宋" w:hAnsi="Times New Roman" w:cs="Times New Roman"/>
          <w:color w:val="000000" w:themeColor="text1"/>
          <w:sz w:val="32"/>
          <w:szCs w:val="32"/>
        </w:rPr>
        <w:t>全人群的研究结论</w:t>
      </w:r>
      <w:r w:rsidRPr="00922B75">
        <w:rPr>
          <w:rFonts w:ascii="Times New Roman" w:eastAsia="华文仿宋" w:hAnsi="Times New Roman" w:cs="Times New Roman"/>
          <w:sz w:val="32"/>
          <w:szCs w:val="32"/>
        </w:rPr>
        <w:t>提供进一步的支持。</w:t>
      </w:r>
      <w:r w:rsidR="00E31F47" w:rsidRPr="00922B75">
        <w:rPr>
          <w:rFonts w:ascii="Times New Roman" w:eastAsia="华文仿宋" w:hAnsi="Times New Roman" w:cs="Times New Roman"/>
          <w:sz w:val="32"/>
          <w:szCs w:val="32"/>
        </w:rPr>
        <w:br w:type="page"/>
      </w:r>
    </w:p>
    <w:p w14:paraId="186676F7" w14:textId="4E5B61CE" w:rsidR="007556BC" w:rsidRPr="000D0A23" w:rsidRDefault="007556BC" w:rsidP="000D0A23">
      <w:pPr>
        <w:pStyle w:val="12"/>
        <w:tabs>
          <w:tab w:val="left" w:pos="709"/>
        </w:tabs>
        <w:spacing w:beforeLines="0" w:afterLines="0" w:line="360" w:lineRule="auto"/>
        <w:ind w:left="560" w:firstLineChars="0" w:firstLine="0"/>
        <w:outlineLvl w:val="0"/>
        <w:rPr>
          <w:rFonts w:ascii="黑体" w:eastAsia="黑体" w:hAnsi="黑体"/>
          <w:bCs/>
          <w:sz w:val="32"/>
          <w:szCs w:val="28"/>
        </w:rPr>
      </w:pPr>
      <w:bookmarkStart w:id="43" w:name="_Toc48302692"/>
      <w:bookmarkStart w:id="44" w:name="_Toc49331169"/>
      <w:r w:rsidRPr="00922B75">
        <w:rPr>
          <w:rFonts w:ascii="黑体" w:eastAsia="黑体" w:hAnsi="黑体"/>
          <w:bCs/>
          <w:sz w:val="32"/>
          <w:szCs w:val="28"/>
        </w:rPr>
        <w:lastRenderedPageBreak/>
        <w:t>附录</w:t>
      </w:r>
      <w:r w:rsidR="00922B75">
        <w:rPr>
          <w:rFonts w:ascii="黑体" w:eastAsia="黑体" w:hAnsi="黑体" w:hint="eastAsia"/>
          <w:bCs/>
          <w:sz w:val="32"/>
          <w:szCs w:val="28"/>
        </w:rPr>
        <w:t>2</w:t>
      </w:r>
      <w:r w:rsidRPr="00922B75">
        <w:rPr>
          <w:rFonts w:ascii="黑体" w:eastAsia="黑体" w:hAnsi="黑体"/>
          <w:bCs/>
          <w:sz w:val="32"/>
          <w:szCs w:val="28"/>
        </w:rPr>
        <w:t>. 中英文对照表</w:t>
      </w:r>
      <w:bookmarkEnd w:id="43"/>
      <w:bookmarkEnd w:id="44"/>
    </w:p>
    <w:tbl>
      <w:tblPr>
        <w:tblW w:w="5000" w:type="pct"/>
        <w:tblLook w:val="04A0" w:firstRow="1" w:lastRow="0" w:firstColumn="1" w:lastColumn="0" w:noHBand="0" w:noVBand="1"/>
      </w:tblPr>
      <w:tblGrid>
        <w:gridCol w:w="3421"/>
        <w:gridCol w:w="5701"/>
      </w:tblGrid>
      <w:tr w:rsidR="007556BC" w:rsidRPr="00154675" w14:paraId="795C318D" w14:textId="77777777" w:rsidTr="0036269D">
        <w:trPr>
          <w:trHeight w:val="348"/>
          <w:tblHeader/>
        </w:trPr>
        <w:tc>
          <w:tcPr>
            <w:tcW w:w="1875" w:type="pct"/>
            <w:tcBorders>
              <w:top w:val="double" w:sz="4" w:space="0" w:color="auto"/>
              <w:bottom w:val="single" w:sz="4" w:space="0" w:color="auto"/>
            </w:tcBorders>
            <w:shd w:val="clear" w:color="auto" w:fill="auto"/>
            <w:noWrap/>
            <w:vAlign w:val="center"/>
          </w:tcPr>
          <w:p w14:paraId="2DEE9CB3" w14:textId="77777777" w:rsidR="007556BC" w:rsidRPr="00922B75" w:rsidRDefault="007556BC" w:rsidP="00463733">
            <w:pPr>
              <w:widowControl/>
              <w:autoSpaceDE/>
              <w:autoSpaceDN/>
              <w:adjustRightInd/>
              <w:spacing w:before="156" w:after="156" w:line="360" w:lineRule="auto"/>
              <w:rPr>
                <w:rFonts w:ascii="Times New Roman" w:eastAsia="仿宋_GB2312" w:hAnsi="Times New Roman" w:cs="Times New Roman"/>
                <w:b/>
                <w:kern w:val="0"/>
                <w:sz w:val="32"/>
                <w:szCs w:val="32"/>
              </w:rPr>
            </w:pPr>
            <w:r w:rsidRPr="00922B75">
              <w:rPr>
                <w:rFonts w:ascii="Times New Roman" w:eastAsia="仿宋_GB2312" w:hAnsi="Times New Roman" w:cs="Times New Roman"/>
                <w:b/>
                <w:kern w:val="0"/>
                <w:sz w:val="32"/>
                <w:szCs w:val="32"/>
              </w:rPr>
              <w:t>中文</w:t>
            </w:r>
          </w:p>
        </w:tc>
        <w:tc>
          <w:tcPr>
            <w:tcW w:w="3125" w:type="pct"/>
            <w:tcBorders>
              <w:top w:val="double" w:sz="4" w:space="0" w:color="auto"/>
              <w:bottom w:val="single" w:sz="4" w:space="0" w:color="auto"/>
            </w:tcBorders>
            <w:shd w:val="clear" w:color="auto" w:fill="auto"/>
            <w:noWrap/>
            <w:vAlign w:val="center"/>
          </w:tcPr>
          <w:p w14:paraId="35FE56FE" w14:textId="77777777" w:rsidR="007556BC" w:rsidRPr="00922B75" w:rsidRDefault="007556BC" w:rsidP="00463733">
            <w:pPr>
              <w:widowControl/>
              <w:autoSpaceDE/>
              <w:autoSpaceDN/>
              <w:adjustRightInd/>
              <w:spacing w:before="156" w:after="156" w:line="360" w:lineRule="auto"/>
              <w:rPr>
                <w:rFonts w:ascii="Times New Roman" w:eastAsia="仿宋_GB2312" w:hAnsi="Times New Roman" w:cs="Times New Roman"/>
                <w:b/>
                <w:kern w:val="0"/>
                <w:sz w:val="32"/>
                <w:szCs w:val="32"/>
              </w:rPr>
            </w:pPr>
            <w:r w:rsidRPr="00922B75">
              <w:rPr>
                <w:rFonts w:ascii="Times New Roman" w:eastAsia="仿宋_GB2312" w:hAnsi="Times New Roman" w:cs="Times New Roman"/>
                <w:b/>
                <w:kern w:val="0"/>
                <w:sz w:val="32"/>
                <w:szCs w:val="32"/>
              </w:rPr>
              <w:t>英文</w:t>
            </w:r>
          </w:p>
        </w:tc>
      </w:tr>
      <w:tr w:rsidR="007556BC" w:rsidRPr="00154675" w14:paraId="3FC725B7" w14:textId="77777777" w:rsidTr="0036269D">
        <w:trPr>
          <w:trHeight w:val="567"/>
        </w:trPr>
        <w:tc>
          <w:tcPr>
            <w:tcW w:w="1875" w:type="pct"/>
            <w:tcBorders>
              <w:top w:val="single" w:sz="4" w:space="0" w:color="auto"/>
            </w:tcBorders>
            <w:shd w:val="clear" w:color="auto" w:fill="auto"/>
            <w:noWrap/>
            <w:vAlign w:val="center"/>
          </w:tcPr>
          <w:p w14:paraId="60E5E1E9"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安全性亚组分析</w:t>
            </w:r>
          </w:p>
        </w:tc>
        <w:tc>
          <w:tcPr>
            <w:tcW w:w="3125" w:type="pct"/>
            <w:tcBorders>
              <w:top w:val="single" w:sz="4" w:space="0" w:color="auto"/>
            </w:tcBorders>
            <w:shd w:val="clear" w:color="auto" w:fill="auto"/>
            <w:noWrap/>
            <w:vAlign w:val="center"/>
          </w:tcPr>
          <w:p w14:paraId="6E1892DD"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Safety Subgroup Analysis</w:t>
            </w:r>
          </w:p>
        </w:tc>
      </w:tr>
      <w:tr w:rsidR="007556BC" w:rsidRPr="00154675" w14:paraId="6DB21689" w14:textId="77777777" w:rsidTr="0036269D">
        <w:trPr>
          <w:trHeight w:val="567"/>
        </w:trPr>
        <w:tc>
          <w:tcPr>
            <w:tcW w:w="1875" w:type="pct"/>
            <w:shd w:val="clear" w:color="auto" w:fill="auto"/>
            <w:noWrap/>
            <w:vAlign w:val="center"/>
          </w:tcPr>
          <w:p w14:paraId="55FEB9DE"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变异度</w:t>
            </w:r>
          </w:p>
        </w:tc>
        <w:tc>
          <w:tcPr>
            <w:tcW w:w="3125" w:type="pct"/>
            <w:shd w:val="clear" w:color="auto" w:fill="auto"/>
            <w:noWrap/>
            <w:vAlign w:val="center"/>
          </w:tcPr>
          <w:p w14:paraId="282D521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 xml:space="preserve">Variability </w:t>
            </w:r>
          </w:p>
        </w:tc>
      </w:tr>
      <w:tr w:rsidR="007556BC" w:rsidRPr="00154675" w14:paraId="121CC6BE" w14:textId="77777777" w:rsidTr="0036269D">
        <w:trPr>
          <w:trHeight w:val="567"/>
        </w:trPr>
        <w:tc>
          <w:tcPr>
            <w:tcW w:w="1875" w:type="pct"/>
            <w:shd w:val="clear" w:color="auto" w:fill="auto"/>
            <w:noWrap/>
            <w:vAlign w:val="center"/>
          </w:tcPr>
          <w:p w14:paraId="64178718"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病理生理学</w:t>
            </w:r>
          </w:p>
        </w:tc>
        <w:tc>
          <w:tcPr>
            <w:tcW w:w="3125" w:type="pct"/>
            <w:shd w:val="clear" w:color="auto" w:fill="auto"/>
            <w:noWrap/>
            <w:vAlign w:val="center"/>
          </w:tcPr>
          <w:p w14:paraId="75A6913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 xml:space="preserve">Pathophysiology </w:t>
            </w:r>
          </w:p>
        </w:tc>
      </w:tr>
      <w:tr w:rsidR="007556BC" w:rsidRPr="00154675" w14:paraId="53C1C41F" w14:textId="77777777" w:rsidTr="0036269D">
        <w:trPr>
          <w:trHeight w:val="567"/>
        </w:trPr>
        <w:tc>
          <w:tcPr>
            <w:tcW w:w="1875" w:type="pct"/>
            <w:shd w:val="clear" w:color="auto" w:fill="auto"/>
            <w:noWrap/>
            <w:vAlign w:val="center"/>
          </w:tcPr>
          <w:p w14:paraId="7501148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Bonferroni</w:t>
            </w:r>
            <w:r w:rsidRPr="00922B75">
              <w:rPr>
                <w:rFonts w:ascii="Times New Roman" w:eastAsia="仿宋_GB2312" w:hAnsi="Times New Roman" w:cs="Times New Roman"/>
                <w:kern w:val="0"/>
                <w:sz w:val="32"/>
                <w:szCs w:val="32"/>
              </w:rPr>
              <w:t>单步检验法</w:t>
            </w:r>
          </w:p>
        </w:tc>
        <w:tc>
          <w:tcPr>
            <w:tcW w:w="3125" w:type="pct"/>
            <w:shd w:val="clear" w:color="auto" w:fill="auto"/>
            <w:noWrap/>
            <w:vAlign w:val="center"/>
          </w:tcPr>
          <w:p w14:paraId="457C7C85"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Bonferroni Single-step Procedure</w:t>
            </w:r>
          </w:p>
        </w:tc>
      </w:tr>
      <w:tr w:rsidR="007556BC" w:rsidRPr="00154675" w14:paraId="61E294FD" w14:textId="77777777" w:rsidTr="0036269D">
        <w:trPr>
          <w:trHeight w:val="567"/>
        </w:trPr>
        <w:tc>
          <w:tcPr>
            <w:tcW w:w="1875" w:type="pct"/>
            <w:shd w:val="clear" w:color="auto" w:fill="auto"/>
            <w:noWrap/>
            <w:vAlign w:val="center"/>
          </w:tcPr>
          <w:p w14:paraId="4B8DAFE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重现性</w:t>
            </w:r>
          </w:p>
        </w:tc>
        <w:tc>
          <w:tcPr>
            <w:tcW w:w="3125" w:type="pct"/>
            <w:shd w:val="clear" w:color="auto" w:fill="auto"/>
            <w:noWrap/>
            <w:vAlign w:val="center"/>
          </w:tcPr>
          <w:p w14:paraId="15A123AE"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Reproducibility</w:t>
            </w:r>
          </w:p>
        </w:tc>
      </w:tr>
      <w:tr w:rsidR="007556BC" w:rsidRPr="00154675" w14:paraId="0B909F1A" w14:textId="77777777" w:rsidTr="0036269D">
        <w:trPr>
          <w:trHeight w:val="567"/>
        </w:trPr>
        <w:tc>
          <w:tcPr>
            <w:tcW w:w="1875" w:type="pct"/>
            <w:shd w:val="clear" w:color="auto" w:fill="auto"/>
            <w:noWrap/>
            <w:vAlign w:val="center"/>
          </w:tcPr>
          <w:p w14:paraId="4C7A9263"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递归分割树方法</w:t>
            </w:r>
          </w:p>
        </w:tc>
        <w:tc>
          <w:tcPr>
            <w:tcW w:w="3125" w:type="pct"/>
            <w:shd w:val="clear" w:color="auto" w:fill="auto"/>
            <w:noWrap/>
            <w:vAlign w:val="center"/>
          </w:tcPr>
          <w:p w14:paraId="154ED00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Recursive Partitioning Tree Method</w:t>
            </w:r>
          </w:p>
        </w:tc>
      </w:tr>
      <w:tr w:rsidR="007556BC" w:rsidRPr="00154675" w14:paraId="53B5BE78" w14:textId="77777777" w:rsidTr="0036269D">
        <w:trPr>
          <w:trHeight w:val="567"/>
        </w:trPr>
        <w:tc>
          <w:tcPr>
            <w:tcW w:w="1875" w:type="pct"/>
            <w:shd w:val="clear" w:color="auto" w:fill="auto"/>
            <w:noWrap/>
            <w:vAlign w:val="center"/>
          </w:tcPr>
          <w:p w14:paraId="46345F25"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多重性</w:t>
            </w:r>
          </w:p>
        </w:tc>
        <w:tc>
          <w:tcPr>
            <w:tcW w:w="3125" w:type="pct"/>
            <w:shd w:val="clear" w:color="auto" w:fill="auto"/>
            <w:noWrap/>
            <w:vAlign w:val="center"/>
          </w:tcPr>
          <w:p w14:paraId="6232D8D8"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Multiplicity</w:t>
            </w:r>
          </w:p>
        </w:tc>
      </w:tr>
      <w:tr w:rsidR="007556BC" w:rsidRPr="00154675" w14:paraId="5EEB9B77" w14:textId="77777777" w:rsidTr="0036269D">
        <w:trPr>
          <w:trHeight w:val="567"/>
        </w:trPr>
        <w:tc>
          <w:tcPr>
            <w:tcW w:w="1875" w:type="pct"/>
            <w:shd w:val="clear" w:color="auto" w:fill="auto"/>
            <w:noWrap/>
            <w:vAlign w:val="center"/>
          </w:tcPr>
          <w:p w14:paraId="7E58DFED"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多重性调整</w:t>
            </w:r>
          </w:p>
        </w:tc>
        <w:tc>
          <w:tcPr>
            <w:tcW w:w="3125" w:type="pct"/>
            <w:shd w:val="clear" w:color="auto" w:fill="auto"/>
            <w:noWrap/>
            <w:vAlign w:val="center"/>
          </w:tcPr>
          <w:p w14:paraId="32937B3D"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Multiplicity Adjustment</w:t>
            </w:r>
          </w:p>
        </w:tc>
      </w:tr>
      <w:tr w:rsidR="007556BC" w:rsidRPr="00154675" w14:paraId="632E4D27" w14:textId="77777777" w:rsidTr="0036269D">
        <w:trPr>
          <w:trHeight w:val="567"/>
        </w:trPr>
        <w:tc>
          <w:tcPr>
            <w:tcW w:w="1875" w:type="pct"/>
            <w:shd w:val="clear" w:color="auto" w:fill="auto"/>
            <w:noWrap/>
            <w:vAlign w:val="center"/>
          </w:tcPr>
          <w:p w14:paraId="0FB808F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非劣效界值</w:t>
            </w:r>
          </w:p>
        </w:tc>
        <w:tc>
          <w:tcPr>
            <w:tcW w:w="3125" w:type="pct"/>
            <w:shd w:val="clear" w:color="auto" w:fill="auto"/>
            <w:noWrap/>
            <w:vAlign w:val="center"/>
          </w:tcPr>
          <w:p w14:paraId="223B9776"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Noninferiority Margin</w:t>
            </w:r>
          </w:p>
        </w:tc>
      </w:tr>
      <w:tr w:rsidR="007556BC" w:rsidRPr="00154675" w14:paraId="4D6F491B" w14:textId="77777777" w:rsidTr="0036269D">
        <w:trPr>
          <w:trHeight w:val="567"/>
        </w:trPr>
        <w:tc>
          <w:tcPr>
            <w:tcW w:w="1875" w:type="pct"/>
            <w:shd w:val="clear" w:color="auto" w:fill="auto"/>
            <w:noWrap/>
            <w:vAlign w:val="center"/>
          </w:tcPr>
          <w:p w14:paraId="0252AF5B"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分层随机化</w:t>
            </w:r>
          </w:p>
        </w:tc>
        <w:tc>
          <w:tcPr>
            <w:tcW w:w="3125" w:type="pct"/>
            <w:shd w:val="clear" w:color="auto" w:fill="auto"/>
            <w:noWrap/>
            <w:vAlign w:val="center"/>
          </w:tcPr>
          <w:p w14:paraId="391DF5E6"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Stratified Randomization</w:t>
            </w:r>
          </w:p>
        </w:tc>
      </w:tr>
      <w:tr w:rsidR="007556BC" w:rsidRPr="00154675" w14:paraId="1C71E2DE" w14:textId="77777777" w:rsidTr="0036269D">
        <w:trPr>
          <w:trHeight w:val="567"/>
        </w:trPr>
        <w:tc>
          <w:tcPr>
            <w:tcW w:w="1875" w:type="pct"/>
            <w:shd w:val="clear" w:color="auto" w:fill="auto"/>
            <w:noWrap/>
            <w:vAlign w:val="center"/>
          </w:tcPr>
          <w:p w14:paraId="41546567"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固定样本量设计</w:t>
            </w:r>
          </w:p>
        </w:tc>
        <w:tc>
          <w:tcPr>
            <w:tcW w:w="3125" w:type="pct"/>
            <w:shd w:val="clear" w:color="auto" w:fill="auto"/>
            <w:noWrap/>
            <w:vAlign w:val="center"/>
          </w:tcPr>
          <w:p w14:paraId="5DC2FD07"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Fixed Sample Design</w:t>
            </w:r>
          </w:p>
        </w:tc>
      </w:tr>
      <w:tr w:rsidR="007556BC" w:rsidRPr="00154675" w14:paraId="2DB24D3C" w14:textId="77777777" w:rsidTr="0036269D">
        <w:trPr>
          <w:trHeight w:val="567"/>
        </w:trPr>
        <w:tc>
          <w:tcPr>
            <w:tcW w:w="1875" w:type="pct"/>
            <w:shd w:val="clear" w:color="auto" w:fill="auto"/>
            <w:noWrap/>
            <w:vAlign w:val="center"/>
          </w:tcPr>
          <w:p w14:paraId="581912A6"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回退法</w:t>
            </w:r>
          </w:p>
        </w:tc>
        <w:tc>
          <w:tcPr>
            <w:tcW w:w="3125" w:type="pct"/>
            <w:shd w:val="clear" w:color="auto" w:fill="auto"/>
            <w:noWrap/>
            <w:vAlign w:val="center"/>
          </w:tcPr>
          <w:p w14:paraId="54ED4664"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Fallback Procedure</w:t>
            </w:r>
          </w:p>
        </w:tc>
      </w:tr>
      <w:tr w:rsidR="007556BC" w:rsidRPr="00154675" w14:paraId="426D10FA" w14:textId="77777777" w:rsidTr="0036269D">
        <w:trPr>
          <w:trHeight w:val="567"/>
        </w:trPr>
        <w:tc>
          <w:tcPr>
            <w:tcW w:w="1875" w:type="pct"/>
            <w:shd w:val="clear" w:color="auto" w:fill="auto"/>
            <w:noWrap/>
            <w:vAlign w:val="center"/>
          </w:tcPr>
          <w:p w14:paraId="2C49C7A5"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获益</w:t>
            </w:r>
            <w:r w:rsidRPr="00922B75">
              <w:rPr>
                <w:rFonts w:ascii="Times New Roman" w:eastAsia="仿宋_GB2312" w:hAnsi="Times New Roman" w:cs="Times New Roman"/>
                <w:kern w:val="0"/>
                <w:sz w:val="32"/>
                <w:szCs w:val="32"/>
              </w:rPr>
              <w:t>-</w:t>
            </w:r>
            <w:r w:rsidRPr="00922B75">
              <w:rPr>
                <w:rFonts w:ascii="Times New Roman" w:eastAsia="仿宋_GB2312" w:hAnsi="Times New Roman" w:cs="Times New Roman"/>
                <w:kern w:val="0"/>
                <w:sz w:val="32"/>
                <w:szCs w:val="32"/>
              </w:rPr>
              <w:t>风险评估</w:t>
            </w:r>
          </w:p>
        </w:tc>
        <w:tc>
          <w:tcPr>
            <w:tcW w:w="3125" w:type="pct"/>
            <w:shd w:val="clear" w:color="auto" w:fill="auto"/>
            <w:noWrap/>
            <w:vAlign w:val="center"/>
          </w:tcPr>
          <w:p w14:paraId="257CDE68"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Benefit-risk Evaluation</w:t>
            </w:r>
          </w:p>
        </w:tc>
      </w:tr>
      <w:tr w:rsidR="007556BC" w:rsidRPr="00154675" w14:paraId="54C47335" w14:textId="77777777" w:rsidTr="0036269D">
        <w:trPr>
          <w:trHeight w:val="567"/>
        </w:trPr>
        <w:tc>
          <w:tcPr>
            <w:tcW w:w="1875" w:type="pct"/>
            <w:shd w:val="clear" w:color="auto" w:fill="auto"/>
            <w:noWrap/>
            <w:vAlign w:val="center"/>
          </w:tcPr>
          <w:p w14:paraId="6D310E73"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I</w:t>
            </w:r>
            <w:r w:rsidRPr="00922B75">
              <w:rPr>
                <w:rFonts w:ascii="Times New Roman" w:eastAsia="仿宋_GB2312" w:hAnsi="Times New Roman" w:cs="Times New Roman"/>
                <w:kern w:val="0"/>
                <w:sz w:val="32"/>
                <w:szCs w:val="32"/>
              </w:rPr>
              <w:t>类错误</w:t>
            </w:r>
          </w:p>
        </w:tc>
        <w:tc>
          <w:tcPr>
            <w:tcW w:w="3125" w:type="pct"/>
            <w:shd w:val="clear" w:color="auto" w:fill="auto"/>
            <w:noWrap/>
            <w:vAlign w:val="center"/>
          </w:tcPr>
          <w:p w14:paraId="0E04447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Type I Error</w:t>
            </w:r>
          </w:p>
        </w:tc>
      </w:tr>
      <w:tr w:rsidR="007556BC" w:rsidRPr="00154675" w14:paraId="6DEC1B66" w14:textId="77777777" w:rsidTr="0036269D">
        <w:trPr>
          <w:trHeight w:val="567"/>
        </w:trPr>
        <w:tc>
          <w:tcPr>
            <w:tcW w:w="1875" w:type="pct"/>
            <w:shd w:val="clear" w:color="auto" w:fill="auto"/>
            <w:noWrap/>
            <w:vAlign w:val="center"/>
          </w:tcPr>
          <w:p w14:paraId="0F84A58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交互树方法</w:t>
            </w:r>
          </w:p>
        </w:tc>
        <w:tc>
          <w:tcPr>
            <w:tcW w:w="3125" w:type="pct"/>
            <w:shd w:val="clear" w:color="auto" w:fill="auto"/>
            <w:noWrap/>
            <w:vAlign w:val="center"/>
          </w:tcPr>
          <w:p w14:paraId="6ECDF2E5"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Interaction Tree Method</w:t>
            </w:r>
          </w:p>
        </w:tc>
      </w:tr>
      <w:tr w:rsidR="007556BC" w:rsidRPr="00154675" w14:paraId="3A2965DD" w14:textId="77777777" w:rsidTr="0036269D">
        <w:trPr>
          <w:trHeight w:val="567"/>
        </w:trPr>
        <w:tc>
          <w:tcPr>
            <w:tcW w:w="1875" w:type="pct"/>
            <w:shd w:val="clear" w:color="auto" w:fill="auto"/>
            <w:noWrap/>
            <w:vAlign w:val="center"/>
          </w:tcPr>
          <w:p w14:paraId="15E3FA97"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可信度</w:t>
            </w:r>
          </w:p>
        </w:tc>
        <w:tc>
          <w:tcPr>
            <w:tcW w:w="3125" w:type="pct"/>
            <w:shd w:val="clear" w:color="auto" w:fill="auto"/>
            <w:noWrap/>
            <w:vAlign w:val="center"/>
          </w:tcPr>
          <w:p w14:paraId="661120E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Credibility</w:t>
            </w:r>
          </w:p>
        </w:tc>
      </w:tr>
      <w:tr w:rsidR="007556BC" w:rsidRPr="00154675" w14:paraId="6AA43A86" w14:textId="77777777" w:rsidTr="0036269D">
        <w:trPr>
          <w:trHeight w:val="567"/>
        </w:trPr>
        <w:tc>
          <w:tcPr>
            <w:tcW w:w="1875" w:type="pct"/>
            <w:shd w:val="clear" w:color="auto" w:fill="auto"/>
            <w:noWrap/>
            <w:vAlign w:val="center"/>
          </w:tcPr>
          <w:p w14:paraId="61359E7C"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联合分布</w:t>
            </w:r>
          </w:p>
        </w:tc>
        <w:tc>
          <w:tcPr>
            <w:tcW w:w="3125" w:type="pct"/>
            <w:shd w:val="clear" w:color="auto" w:fill="auto"/>
            <w:noWrap/>
            <w:vAlign w:val="center"/>
          </w:tcPr>
          <w:p w14:paraId="610DD4A9"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Joint Distribution</w:t>
            </w:r>
          </w:p>
        </w:tc>
      </w:tr>
      <w:tr w:rsidR="007556BC" w:rsidRPr="00154675" w14:paraId="2F43EAEB" w14:textId="77777777" w:rsidTr="0036269D">
        <w:trPr>
          <w:trHeight w:val="567"/>
        </w:trPr>
        <w:tc>
          <w:tcPr>
            <w:tcW w:w="1875" w:type="pct"/>
            <w:shd w:val="clear" w:color="auto" w:fill="auto"/>
            <w:noWrap/>
            <w:vAlign w:val="center"/>
          </w:tcPr>
          <w:p w14:paraId="39660C6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lastRenderedPageBreak/>
              <w:t>描述性分析</w:t>
            </w:r>
          </w:p>
        </w:tc>
        <w:tc>
          <w:tcPr>
            <w:tcW w:w="3125" w:type="pct"/>
            <w:shd w:val="clear" w:color="auto" w:fill="auto"/>
            <w:noWrap/>
            <w:vAlign w:val="center"/>
          </w:tcPr>
          <w:p w14:paraId="1AF7CB6E"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Descriptive Analysis</w:t>
            </w:r>
          </w:p>
        </w:tc>
      </w:tr>
      <w:tr w:rsidR="007556BC" w:rsidRPr="00154675" w14:paraId="0015AA43" w14:textId="77777777" w:rsidTr="0036269D">
        <w:trPr>
          <w:trHeight w:val="567"/>
        </w:trPr>
        <w:tc>
          <w:tcPr>
            <w:tcW w:w="1875" w:type="pct"/>
            <w:shd w:val="clear" w:color="auto" w:fill="auto"/>
            <w:noWrap/>
            <w:vAlign w:val="center"/>
          </w:tcPr>
          <w:p w14:paraId="5B97F67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内在因素</w:t>
            </w:r>
          </w:p>
        </w:tc>
        <w:tc>
          <w:tcPr>
            <w:tcW w:w="3125" w:type="pct"/>
            <w:shd w:val="clear" w:color="auto" w:fill="auto"/>
            <w:noWrap/>
            <w:vAlign w:val="center"/>
          </w:tcPr>
          <w:p w14:paraId="6FD601F3"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Intrinsic Factors</w:t>
            </w:r>
          </w:p>
        </w:tc>
      </w:tr>
      <w:tr w:rsidR="007556BC" w:rsidRPr="00154675" w14:paraId="70D78173" w14:textId="77777777" w:rsidTr="0036269D">
        <w:trPr>
          <w:trHeight w:val="567"/>
        </w:trPr>
        <w:tc>
          <w:tcPr>
            <w:tcW w:w="1875" w:type="pct"/>
            <w:shd w:val="clear" w:color="auto" w:fill="auto"/>
            <w:noWrap/>
            <w:vAlign w:val="center"/>
          </w:tcPr>
          <w:p w14:paraId="5A317DDE"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确证性亚组分析</w:t>
            </w:r>
          </w:p>
        </w:tc>
        <w:tc>
          <w:tcPr>
            <w:tcW w:w="3125" w:type="pct"/>
            <w:shd w:val="clear" w:color="auto" w:fill="auto"/>
            <w:noWrap/>
            <w:vAlign w:val="center"/>
          </w:tcPr>
          <w:p w14:paraId="37B689F6"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Confirmatory Subgroup Analysis</w:t>
            </w:r>
          </w:p>
        </w:tc>
      </w:tr>
      <w:tr w:rsidR="007556BC" w:rsidRPr="00154675" w14:paraId="25F8FED5" w14:textId="77777777" w:rsidTr="0036269D">
        <w:trPr>
          <w:trHeight w:val="567"/>
        </w:trPr>
        <w:tc>
          <w:tcPr>
            <w:tcW w:w="1875" w:type="pct"/>
            <w:shd w:val="clear" w:color="auto" w:fill="auto"/>
            <w:noWrap/>
            <w:vAlign w:val="center"/>
          </w:tcPr>
          <w:p w14:paraId="168E05E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生物标志物</w:t>
            </w:r>
          </w:p>
        </w:tc>
        <w:tc>
          <w:tcPr>
            <w:tcW w:w="3125" w:type="pct"/>
            <w:shd w:val="clear" w:color="auto" w:fill="auto"/>
            <w:noWrap/>
            <w:vAlign w:val="center"/>
          </w:tcPr>
          <w:p w14:paraId="618427D5"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Biomarkers</w:t>
            </w:r>
          </w:p>
        </w:tc>
      </w:tr>
      <w:tr w:rsidR="007556BC" w:rsidRPr="00154675" w14:paraId="30FEC43C" w14:textId="77777777" w:rsidTr="0036269D">
        <w:trPr>
          <w:trHeight w:val="567"/>
        </w:trPr>
        <w:tc>
          <w:tcPr>
            <w:tcW w:w="1875" w:type="pct"/>
            <w:shd w:val="clear" w:color="auto" w:fill="auto"/>
            <w:noWrap/>
            <w:vAlign w:val="center"/>
          </w:tcPr>
          <w:p w14:paraId="5C54ECCC"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生物学合理性</w:t>
            </w:r>
          </w:p>
        </w:tc>
        <w:tc>
          <w:tcPr>
            <w:tcW w:w="3125" w:type="pct"/>
            <w:shd w:val="clear" w:color="auto" w:fill="auto"/>
            <w:noWrap/>
            <w:vAlign w:val="center"/>
          </w:tcPr>
          <w:p w14:paraId="410D2986"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Biological Plausibility</w:t>
            </w:r>
          </w:p>
        </w:tc>
      </w:tr>
      <w:tr w:rsidR="007556BC" w:rsidRPr="00154675" w14:paraId="52365BD5" w14:textId="77777777" w:rsidTr="0036269D">
        <w:trPr>
          <w:trHeight w:val="567"/>
        </w:trPr>
        <w:tc>
          <w:tcPr>
            <w:tcW w:w="1875" w:type="pct"/>
            <w:shd w:val="clear" w:color="auto" w:fill="auto"/>
            <w:noWrap/>
            <w:vAlign w:val="center"/>
          </w:tcPr>
          <w:p w14:paraId="38BB015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适应性设计</w:t>
            </w:r>
          </w:p>
        </w:tc>
        <w:tc>
          <w:tcPr>
            <w:tcW w:w="3125" w:type="pct"/>
            <w:shd w:val="clear" w:color="auto" w:fill="auto"/>
            <w:noWrap/>
            <w:vAlign w:val="center"/>
          </w:tcPr>
          <w:p w14:paraId="79306F9A"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Adaptive Design</w:t>
            </w:r>
          </w:p>
        </w:tc>
      </w:tr>
      <w:tr w:rsidR="007556BC" w:rsidRPr="00154675" w14:paraId="4C21A0B9" w14:textId="77777777" w:rsidTr="0036269D">
        <w:trPr>
          <w:trHeight w:val="567"/>
        </w:trPr>
        <w:tc>
          <w:tcPr>
            <w:tcW w:w="1875" w:type="pct"/>
            <w:shd w:val="clear" w:color="auto" w:fill="auto"/>
            <w:noWrap/>
            <w:vAlign w:val="center"/>
          </w:tcPr>
          <w:p w14:paraId="0A6DE202"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适应性富集设计</w:t>
            </w:r>
          </w:p>
        </w:tc>
        <w:tc>
          <w:tcPr>
            <w:tcW w:w="3125" w:type="pct"/>
            <w:shd w:val="clear" w:color="auto" w:fill="auto"/>
            <w:noWrap/>
            <w:vAlign w:val="center"/>
          </w:tcPr>
          <w:p w14:paraId="34842238"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Adaptive Enrichment Design</w:t>
            </w:r>
          </w:p>
        </w:tc>
      </w:tr>
      <w:tr w:rsidR="007556BC" w:rsidRPr="00154675" w14:paraId="2C72A3A3" w14:textId="77777777" w:rsidTr="0036269D">
        <w:trPr>
          <w:trHeight w:val="567"/>
        </w:trPr>
        <w:tc>
          <w:tcPr>
            <w:tcW w:w="1875" w:type="pct"/>
            <w:shd w:val="clear" w:color="auto" w:fill="auto"/>
            <w:noWrap/>
            <w:vAlign w:val="center"/>
          </w:tcPr>
          <w:p w14:paraId="411FC60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探索性亚组分析</w:t>
            </w:r>
          </w:p>
        </w:tc>
        <w:tc>
          <w:tcPr>
            <w:tcW w:w="3125" w:type="pct"/>
            <w:shd w:val="clear" w:color="auto" w:fill="auto"/>
            <w:noWrap/>
            <w:vAlign w:val="center"/>
          </w:tcPr>
          <w:p w14:paraId="7AFBE44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Exploratory Subgroup Analysis</w:t>
            </w:r>
          </w:p>
        </w:tc>
      </w:tr>
      <w:tr w:rsidR="007556BC" w:rsidRPr="00154675" w14:paraId="3A69A672" w14:textId="77777777" w:rsidTr="0036269D">
        <w:trPr>
          <w:trHeight w:val="567"/>
        </w:trPr>
        <w:tc>
          <w:tcPr>
            <w:tcW w:w="1875" w:type="pct"/>
            <w:shd w:val="clear" w:color="auto" w:fill="auto"/>
            <w:noWrap/>
            <w:vAlign w:val="center"/>
          </w:tcPr>
          <w:p w14:paraId="44FC5E22"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外在因素</w:t>
            </w:r>
          </w:p>
        </w:tc>
        <w:tc>
          <w:tcPr>
            <w:tcW w:w="3125" w:type="pct"/>
            <w:shd w:val="clear" w:color="auto" w:fill="auto"/>
            <w:noWrap/>
            <w:vAlign w:val="center"/>
          </w:tcPr>
          <w:p w14:paraId="20B427DA"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Extrinsic Factors</w:t>
            </w:r>
          </w:p>
        </w:tc>
      </w:tr>
      <w:tr w:rsidR="007556BC" w:rsidRPr="00154675" w14:paraId="690799D2" w14:textId="77777777" w:rsidTr="0036269D">
        <w:trPr>
          <w:trHeight w:val="567"/>
        </w:trPr>
        <w:tc>
          <w:tcPr>
            <w:tcW w:w="1875" w:type="pct"/>
            <w:shd w:val="clear" w:color="auto" w:fill="auto"/>
            <w:noWrap/>
            <w:vAlign w:val="center"/>
          </w:tcPr>
          <w:p w14:paraId="02232B8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原假设</w:t>
            </w:r>
          </w:p>
        </w:tc>
        <w:tc>
          <w:tcPr>
            <w:tcW w:w="3125" w:type="pct"/>
            <w:shd w:val="clear" w:color="auto" w:fill="auto"/>
            <w:noWrap/>
            <w:vAlign w:val="center"/>
          </w:tcPr>
          <w:p w14:paraId="1A4876F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Null Hypothesis</w:t>
            </w:r>
          </w:p>
        </w:tc>
      </w:tr>
      <w:tr w:rsidR="007556BC" w:rsidRPr="00154675" w14:paraId="13EA71CA" w14:textId="77777777" w:rsidTr="0036269D">
        <w:trPr>
          <w:trHeight w:val="567"/>
        </w:trPr>
        <w:tc>
          <w:tcPr>
            <w:tcW w:w="1875" w:type="pct"/>
            <w:shd w:val="clear" w:color="auto" w:fill="auto"/>
            <w:noWrap/>
            <w:vAlign w:val="center"/>
          </w:tcPr>
          <w:p w14:paraId="63A50CD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异质性</w:t>
            </w:r>
          </w:p>
        </w:tc>
        <w:tc>
          <w:tcPr>
            <w:tcW w:w="3125" w:type="pct"/>
            <w:shd w:val="clear" w:color="auto" w:fill="auto"/>
            <w:noWrap/>
            <w:vAlign w:val="center"/>
          </w:tcPr>
          <w:p w14:paraId="4DE98D9C"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Heterogeneity</w:t>
            </w:r>
          </w:p>
        </w:tc>
      </w:tr>
      <w:tr w:rsidR="007556BC" w:rsidRPr="00154675" w14:paraId="711DA07E" w14:textId="77777777" w:rsidTr="0036269D">
        <w:trPr>
          <w:trHeight w:val="567"/>
        </w:trPr>
        <w:tc>
          <w:tcPr>
            <w:tcW w:w="1875" w:type="pct"/>
            <w:shd w:val="clear" w:color="auto" w:fill="auto"/>
            <w:noWrap/>
            <w:vAlign w:val="center"/>
          </w:tcPr>
          <w:p w14:paraId="241C1D3D"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支持性亚组分析</w:t>
            </w:r>
          </w:p>
        </w:tc>
        <w:tc>
          <w:tcPr>
            <w:tcW w:w="3125" w:type="pct"/>
            <w:shd w:val="clear" w:color="auto" w:fill="auto"/>
            <w:noWrap/>
            <w:vAlign w:val="center"/>
          </w:tcPr>
          <w:p w14:paraId="659A723E"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Supportive Subgroup Analysis</w:t>
            </w:r>
          </w:p>
        </w:tc>
      </w:tr>
      <w:tr w:rsidR="007556BC" w:rsidRPr="00154675" w14:paraId="73C47C7C" w14:textId="77777777" w:rsidTr="0036269D">
        <w:trPr>
          <w:trHeight w:val="567"/>
        </w:trPr>
        <w:tc>
          <w:tcPr>
            <w:tcW w:w="1875" w:type="pct"/>
            <w:shd w:val="clear" w:color="auto" w:fill="auto"/>
            <w:noWrap/>
            <w:vAlign w:val="center"/>
          </w:tcPr>
          <w:p w14:paraId="18A2F82A"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逐步多重检验法</w:t>
            </w:r>
          </w:p>
        </w:tc>
        <w:tc>
          <w:tcPr>
            <w:tcW w:w="3125" w:type="pct"/>
            <w:shd w:val="clear" w:color="auto" w:fill="auto"/>
            <w:noWrap/>
            <w:vAlign w:val="center"/>
          </w:tcPr>
          <w:p w14:paraId="3F17166F"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Stepwise Multiple Testing Procedure</w:t>
            </w:r>
          </w:p>
        </w:tc>
      </w:tr>
      <w:tr w:rsidR="007556BC" w:rsidRPr="00154675" w14:paraId="27530494" w14:textId="77777777" w:rsidTr="0036269D">
        <w:trPr>
          <w:trHeight w:val="567"/>
        </w:trPr>
        <w:tc>
          <w:tcPr>
            <w:tcW w:w="1875" w:type="pct"/>
            <w:shd w:val="clear" w:color="auto" w:fill="auto"/>
            <w:noWrap/>
            <w:vAlign w:val="center"/>
          </w:tcPr>
          <w:p w14:paraId="53E88AEB"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主要终点</w:t>
            </w:r>
          </w:p>
        </w:tc>
        <w:tc>
          <w:tcPr>
            <w:tcW w:w="3125" w:type="pct"/>
            <w:shd w:val="clear" w:color="auto" w:fill="auto"/>
            <w:noWrap/>
            <w:vAlign w:val="center"/>
          </w:tcPr>
          <w:p w14:paraId="1B264C8A"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Primary Endpoint</w:t>
            </w:r>
          </w:p>
        </w:tc>
      </w:tr>
      <w:tr w:rsidR="007556BC" w:rsidRPr="00154675" w14:paraId="7B3B3280" w14:textId="77777777" w:rsidTr="00C82A86">
        <w:trPr>
          <w:trHeight w:val="567"/>
        </w:trPr>
        <w:tc>
          <w:tcPr>
            <w:tcW w:w="1875" w:type="pct"/>
            <w:shd w:val="clear" w:color="auto" w:fill="auto"/>
            <w:noWrap/>
            <w:vAlign w:val="center"/>
          </w:tcPr>
          <w:p w14:paraId="36E36F51"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准确度</w:t>
            </w:r>
          </w:p>
        </w:tc>
        <w:tc>
          <w:tcPr>
            <w:tcW w:w="3125" w:type="pct"/>
            <w:shd w:val="clear" w:color="auto" w:fill="auto"/>
            <w:noWrap/>
            <w:vAlign w:val="center"/>
          </w:tcPr>
          <w:p w14:paraId="4E325030" w14:textId="77777777" w:rsidR="007556BC" w:rsidRPr="00922B75" w:rsidRDefault="007556BC"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Accuracy</w:t>
            </w:r>
          </w:p>
        </w:tc>
      </w:tr>
      <w:tr w:rsidR="00694042" w:rsidRPr="00154675" w14:paraId="1676AAB7" w14:textId="77777777" w:rsidTr="0036269D">
        <w:trPr>
          <w:trHeight w:val="567"/>
        </w:trPr>
        <w:tc>
          <w:tcPr>
            <w:tcW w:w="1875" w:type="pct"/>
            <w:tcBorders>
              <w:bottom w:val="double" w:sz="4" w:space="0" w:color="auto"/>
            </w:tcBorders>
            <w:shd w:val="clear" w:color="auto" w:fill="auto"/>
            <w:noWrap/>
            <w:vAlign w:val="center"/>
          </w:tcPr>
          <w:p w14:paraId="2DDC506B" w14:textId="068B9729" w:rsidR="00694042" w:rsidRPr="00922B75" w:rsidRDefault="00694042"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总</w:t>
            </w:r>
            <w:r w:rsidRPr="00922B75">
              <w:rPr>
                <w:rFonts w:ascii="Times New Roman" w:eastAsia="仿宋_GB2312" w:hAnsi="Times New Roman" w:cs="Times New Roman"/>
                <w:kern w:val="0"/>
                <w:sz w:val="32"/>
                <w:szCs w:val="32"/>
              </w:rPr>
              <w:t>I</w:t>
            </w:r>
            <w:r w:rsidRPr="00922B75">
              <w:rPr>
                <w:rFonts w:ascii="Times New Roman" w:eastAsia="仿宋_GB2312" w:hAnsi="Times New Roman" w:cs="Times New Roman"/>
                <w:kern w:val="0"/>
                <w:sz w:val="32"/>
                <w:szCs w:val="32"/>
              </w:rPr>
              <w:t>类错误</w:t>
            </w:r>
          </w:p>
        </w:tc>
        <w:tc>
          <w:tcPr>
            <w:tcW w:w="3125" w:type="pct"/>
            <w:tcBorders>
              <w:bottom w:val="double" w:sz="4" w:space="0" w:color="auto"/>
            </w:tcBorders>
            <w:shd w:val="clear" w:color="auto" w:fill="auto"/>
            <w:noWrap/>
            <w:vAlign w:val="center"/>
          </w:tcPr>
          <w:p w14:paraId="7805ED89" w14:textId="7C87034D" w:rsidR="00694042" w:rsidRPr="00922B75" w:rsidRDefault="00B04815" w:rsidP="00922B75">
            <w:pPr>
              <w:widowControl/>
              <w:autoSpaceDE/>
              <w:autoSpaceDN/>
              <w:snapToGrid w:val="0"/>
              <w:spacing w:line="360" w:lineRule="auto"/>
              <w:rPr>
                <w:rFonts w:ascii="Times New Roman" w:eastAsia="仿宋_GB2312" w:hAnsi="Times New Roman" w:cs="Times New Roman"/>
                <w:kern w:val="0"/>
                <w:sz w:val="32"/>
                <w:szCs w:val="32"/>
              </w:rPr>
            </w:pPr>
            <w:r w:rsidRPr="00922B75">
              <w:rPr>
                <w:rFonts w:ascii="Times New Roman" w:eastAsia="仿宋_GB2312" w:hAnsi="Times New Roman" w:cs="Times New Roman"/>
                <w:kern w:val="0"/>
                <w:sz w:val="32"/>
                <w:szCs w:val="32"/>
              </w:rPr>
              <w:t xml:space="preserve">Familywise Error Rate </w:t>
            </w:r>
            <w:r w:rsidRPr="00922B75">
              <w:rPr>
                <w:rFonts w:ascii="Times New Roman" w:eastAsia="仿宋_GB2312" w:hAnsi="Times New Roman" w:cs="Times New Roman"/>
                <w:kern w:val="0"/>
                <w:sz w:val="32"/>
                <w:szCs w:val="32"/>
              </w:rPr>
              <w:t>（</w:t>
            </w:r>
            <w:r w:rsidR="00694042" w:rsidRPr="00922B75">
              <w:rPr>
                <w:rFonts w:ascii="Times New Roman" w:eastAsia="仿宋_GB2312" w:hAnsi="Times New Roman" w:cs="Times New Roman"/>
                <w:kern w:val="0"/>
                <w:sz w:val="32"/>
                <w:szCs w:val="32"/>
              </w:rPr>
              <w:t>FWER</w:t>
            </w:r>
            <w:r w:rsidRPr="00922B75">
              <w:rPr>
                <w:rFonts w:ascii="Times New Roman" w:eastAsia="仿宋_GB2312" w:hAnsi="Times New Roman" w:cs="Times New Roman"/>
                <w:kern w:val="0"/>
                <w:sz w:val="32"/>
                <w:szCs w:val="32"/>
              </w:rPr>
              <w:t>）</w:t>
            </w:r>
          </w:p>
        </w:tc>
      </w:tr>
    </w:tbl>
    <w:p w14:paraId="690C1D06" w14:textId="77777777" w:rsidR="00151363" w:rsidRPr="00154675" w:rsidRDefault="00151363">
      <w:pPr>
        <w:widowControl/>
        <w:autoSpaceDE/>
        <w:autoSpaceDN/>
        <w:adjustRightInd/>
        <w:rPr>
          <w:rFonts w:ascii="Times New Roman" w:eastAsia="华文仿宋" w:hAnsi="Times New Roman" w:cs="Times New Roman"/>
          <w:b/>
          <w:bCs/>
          <w:sz w:val="28"/>
          <w:szCs w:val="28"/>
        </w:rPr>
      </w:pPr>
      <w:bookmarkStart w:id="45" w:name="_bookmark28"/>
      <w:bookmarkStart w:id="46" w:name="_bookmark29"/>
      <w:bookmarkStart w:id="47" w:name="_bookmark30"/>
      <w:bookmarkStart w:id="48" w:name="_bookmark31"/>
      <w:bookmarkStart w:id="49" w:name="_bookmark32"/>
      <w:bookmarkStart w:id="50" w:name="_bookmark33"/>
      <w:bookmarkStart w:id="51" w:name="_bookmark34"/>
      <w:bookmarkStart w:id="52" w:name="_bookmark35"/>
      <w:bookmarkStart w:id="53" w:name="_bookmark39"/>
      <w:bookmarkStart w:id="54" w:name="_bookmark42"/>
      <w:bookmarkStart w:id="55" w:name="_bookmark43"/>
      <w:bookmarkStart w:id="56" w:name="_bookmark44"/>
      <w:bookmarkStart w:id="57" w:name="_bookmark47"/>
      <w:bookmarkStart w:id="58" w:name="_bookmark48"/>
      <w:bookmarkStart w:id="59" w:name="_bookmark50"/>
      <w:bookmarkStart w:id="60" w:name="_bookmark54"/>
      <w:bookmarkStart w:id="61" w:name="_bookmark55"/>
      <w:bookmarkStart w:id="62" w:name="_bookmark5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54675">
        <w:rPr>
          <w:rFonts w:ascii="Times New Roman" w:eastAsia="华文仿宋" w:hAnsi="Times New Roman" w:cs="Times New Roman"/>
          <w:b/>
          <w:bCs/>
          <w:sz w:val="28"/>
          <w:szCs w:val="28"/>
        </w:rPr>
        <w:br w:type="page"/>
      </w:r>
    </w:p>
    <w:p w14:paraId="078A1F47" w14:textId="4FA6D476" w:rsidR="00151363" w:rsidRPr="00C864A0" w:rsidRDefault="00151363" w:rsidP="00C864A0">
      <w:pPr>
        <w:pStyle w:val="12"/>
        <w:tabs>
          <w:tab w:val="left" w:pos="709"/>
        </w:tabs>
        <w:spacing w:beforeLines="0" w:afterLines="0" w:line="360" w:lineRule="auto"/>
        <w:ind w:left="560" w:firstLineChars="0" w:firstLine="0"/>
        <w:outlineLvl w:val="0"/>
        <w:rPr>
          <w:rFonts w:ascii="黑体" w:eastAsia="黑体" w:hAnsi="黑体"/>
          <w:bCs/>
          <w:sz w:val="32"/>
          <w:szCs w:val="28"/>
        </w:rPr>
      </w:pPr>
      <w:bookmarkStart w:id="63" w:name="_Toc49331170"/>
      <w:r w:rsidRPr="00C864A0">
        <w:rPr>
          <w:rFonts w:ascii="黑体" w:eastAsia="黑体" w:hAnsi="黑体"/>
          <w:bCs/>
          <w:sz w:val="32"/>
          <w:szCs w:val="28"/>
        </w:rPr>
        <w:lastRenderedPageBreak/>
        <w:t>附录3. 亚组分析与设计研究案例</w:t>
      </w:r>
      <w:bookmarkEnd w:id="63"/>
    </w:p>
    <w:p w14:paraId="7A7CFB1D" w14:textId="2421FD72" w:rsidR="00151363" w:rsidRPr="00C864A0" w:rsidRDefault="00151363" w:rsidP="00C864A0">
      <w:pPr>
        <w:autoSpaceDE/>
        <w:autoSpaceDN/>
        <w:adjustRightInd/>
        <w:spacing w:line="360" w:lineRule="auto"/>
        <w:ind w:firstLineChars="200" w:firstLine="641"/>
        <w:jc w:val="both"/>
        <w:outlineLvl w:val="1"/>
        <w:rPr>
          <w:rFonts w:ascii="Times New Roman" w:eastAsia="华文仿宋" w:hAnsi="Times New Roman" w:cs="Times New Roman"/>
          <w:b/>
          <w:sz w:val="32"/>
          <w:szCs w:val="32"/>
        </w:rPr>
      </w:pPr>
      <w:bookmarkStart w:id="64" w:name="_Toc49331171"/>
      <w:r w:rsidRPr="00C864A0">
        <w:rPr>
          <w:rFonts w:ascii="Times New Roman" w:eastAsia="华文仿宋" w:hAnsi="Times New Roman" w:cs="Times New Roman"/>
          <w:b/>
          <w:sz w:val="32"/>
          <w:szCs w:val="32"/>
        </w:rPr>
        <w:t>示例</w:t>
      </w:r>
      <w:r w:rsidR="00C864A0" w:rsidRPr="00C864A0">
        <w:rPr>
          <w:rFonts w:ascii="Times New Roman" w:eastAsia="华文仿宋" w:hAnsi="Times New Roman" w:cs="Times New Roman" w:hint="eastAsia"/>
          <w:b/>
          <w:sz w:val="32"/>
          <w:szCs w:val="32"/>
        </w:rPr>
        <w:t>1</w:t>
      </w:r>
      <w:r w:rsidR="00C864A0">
        <w:rPr>
          <w:rFonts w:ascii="Times New Roman" w:eastAsia="华文仿宋" w:hAnsi="Times New Roman" w:cs="Times New Roman" w:hint="eastAsia"/>
          <w:b/>
          <w:sz w:val="32"/>
          <w:szCs w:val="32"/>
        </w:rPr>
        <w:t>:</w:t>
      </w:r>
      <w:proofErr w:type="gramStart"/>
      <w:r w:rsidRPr="00C864A0">
        <w:rPr>
          <w:rFonts w:ascii="Times New Roman" w:eastAsia="华文仿宋" w:hAnsi="Times New Roman" w:cs="Times New Roman"/>
          <w:b/>
          <w:sz w:val="32"/>
          <w:szCs w:val="32"/>
        </w:rPr>
        <w:t>帕博利珠单</w:t>
      </w:r>
      <w:proofErr w:type="gramEnd"/>
      <w:r w:rsidRPr="00C864A0">
        <w:rPr>
          <w:rFonts w:ascii="Times New Roman" w:eastAsia="华文仿宋" w:hAnsi="Times New Roman" w:cs="Times New Roman"/>
          <w:b/>
          <w:sz w:val="32"/>
          <w:szCs w:val="32"/>
        </w:rPr>
        <w:t>抗免疫治疗小细胞肺癌的亚组分析</w:t>
      </w:r>
      <w:bookmarkEnd w:id="64"/>
    </w:p>
    <w:p w14:paraId="27BA7B4D" w14:textId="043DDE50" w:rsidR="00151363" w:rsidRPr="00C864A0" w:rsidRDefault="00506F67" w:rsidP="00C864A0">
      <w:pPr>
        <w:widowControl/>
        <w:autoSpaceDE/>
        <w:autoSpaceDN/>
        <w:adjustRightInd/>
        <w:spacing w:line="360" w:lineRule="auto"/>
        <w:ind w:firstLineChars="200" w:firstLine="640"/>
        <w:jc w:val="both"/>
        <w:rPr>
          <w:rFonts w:ascii="Times New Roman" w:eastAsia="华文仿宋" w:hAnsi="Times New Roman" w:cs="Times New Roman"/>
          <w:color w:val="000000" w:themeColor="text1"/>
          <w:kern w:val="0"/>
          <w:sz w:val="32"/>
          <w:szCs w:val="32"/>
        </w:rPr>
      </w:pPr>
      <w:r w:rsidRPr="00C864A0">
        <w:rPr>
          <w:rFonts w:ascii="Times New Roman" w:eastAsia="华文仿宋" w:hAnsi="Times New Roman" w:cs="Times New Roman"/>
          <w:color w:val="000000" w:themeColor="text1"/>
          <w:kern w:val="0"/>
          <w:sz w:val="32"/>
          <w:szCs w:val="32"/>
        </w:rPr>
        <w:t>在一项</w:t>
      </w:r>
      <w:r w:rsidRPr="00C864A0">
        <w:rPr>
          <w:rFonts w:ascii="Times New Roman" w:eastAsia="华文仿宋" w:hAnsi="Times New Roman" w:cs="Times New Roman"/>
          <w:color w:val="000000" w:themeColor="text1"/>
          <w:kern w:val="0"/>
          <w:sz w:val="32"/>
          <w:szCs w:val="32"/>
        </w:rPr>
        <w:t>PD-1</w:t>
      </w:r>
      <w:r w:rsidRPr="00C864A0">
        <w:rPr>
          <w:rFonts w:ascii="Times New Roman" w:eastAsia="华文仿宋" w:hAnsi="Times New Roman" w:cs="Times New Roman"/>
          <w:color w:val="000000" w:themeColor="text1"/>
          <w:kern w:val="0"/>
          <w:sz w:val="32"/>
          <w:szCs w:val="32"/>
        </w:rPr>
        <w:t>免疫制剂帕博利珠单抗（</w:t>
      </w:r>
      <w:r w:rsidRPr="00C864A0">
        <w:rPr>
          <w:rFonts w:ascii="Times New Roman" w:eastAsia="华文仿宋" w:hAnsi="Times New Roman" w:cs="Times New Roman"/>
          <w:color w:val="000000" w:themeColor="text1"/>
          <w:kern w:val="0"/>
          <w:sz w:val="32"/>
          <w:szCs w:val="32"/>
        </w:rPr>
        <w:t>Pembrolizumab</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hint="eastAsia"/>
          <w:color w:val="000000" w:themeColor="text1"/>
          <w:kern w:val="0"/>
          <w:sz w:val="32"/>
          <w:szCs w:val="32"/>
        </w:rPr>
        <w:t>Ⅲ</w:t>
      </w:r>
      <w:r w:rsidRPr="00C864A0">
        <w:rPr>
          <w:rFonts w:ascii="Times New Roman" w:eastAsia="华文仿宋" w:hAnsi="Times New Roman" w:cs="Times New Roman"/>
          <w:color w:val="000000" w:themeColor="text1"/>
          <w:kern w:val="0"/>
          <w:sz w:val="32"/>
          <w:szCs w:val="32"/>
        </w:rPr>
        <w:t>期临床试验中，共纳入</w:t>
      </w:r>
      <w:r w:rsidRPr="00C864A0">
        <w:rPr>
          <w:rFonts w:ascii="Times New Roman" w:eastAsia="华文仿宋" w:hAnsi="Times New Roman" w:cs="Times New Roman"/>
          <w:color w:val="000000" w:themeColor="text1"/>
          <w:kern w:val="0"/>
          <w:sz w:val="32"/>
          <w:szCs w:val="32"/>
        </w:rPr>
        <w:t>1274</w:t>
      </w:r>
      <w:r w:rsidRPr="00C864A0">
        <w:rPr>
          <w:rFonts w:ascii="Times New Roman" w:eastAsia="华文仿宋" w:hAnsi="Times New Roman" w:cs="Times New Roman"/>
          <w:color w:val="000000" w:themeColor="text1"/>
          <w:kern w:val="0"/>
          <w:sz w:val="32"/>
          <w:szCs w:val="32"/>
        </w:rPr>
        <w:t>名既往未经治疗的局部晚期或转移性非小细胞肺癌患者（</w:t>
      </w:r>
      <w:r w:rsidRPr="00C864A0">
        <w:rPr>
          <w:rFonts w:ascii="Times New Roman" w:eastAsia="华文仿宋" w:hAnsi="Times New Roman" w:cs="Times New Roman"/>
          <w:color w:val="000000" w:themeColor="text1"/>
          <w:kern w:val="0"/>
          <w:sz w:val="32"/>
          <w:szCs w:val="32"/>
        </w:rPr>
        <w:t>EGFR</w:t>
      </w:r>
      <w:r w:rsidRPr="00C864A0">
        <w:rPr>
          <w:rFonts w:ascii="Times New Roman" w:eastAsia="华文仿宋" w:hAnsi="Times New Roman" w:cs="Times New Roman"/>
          <w:color w:val="000000" w:themeColor="text1"/>
          <w:kern w:val="0"/>
          <w:sz w:val="32"/>
          <w:szCs w:val="32"/>
        </w:rPr>
        <w:t>和</w:t>
      </w:r>
      <w:r w:rsidRPr="00C864A0">
        <w:rPr>
          <w:rFonts w:ascii="Times New Roman" w:eastAsia="华文仿宋" w:hAnsi="Times New Roman" w:cs="Times New Roman"/>
          <w:color w:val="000000" w:themeColor="text1"/>
          <w:kern w:val="0"/>
          <w:sz w:val="32"/>
          <w:szCs w:val="32"/>
        </w:rPr>
        <w:t>ALK</w:t>
      </w:r>
      <w:r w:rsidRPr="00C864A0">
        <w:rPr>
          <w:rFonts w:ascii="Times New Roman" w:eastAsia="华文仿宋" w:hAnsi="Times New Roman" w:cs="Times New Roman"/>
          <w:color w:val="000000" w:themeColor="text1"/>
          <w:kern w:val="0"/>
          <w:sz w:val="32"/>
          <w:szCs w:val="32"/>
        </w:rPr>
        <w:t>基因均无突变），患者</w:t>
      </w:r>
      <w:r w:rsidRPr="00C864A0">
        <w:rPr>
          <w:rFonts w:ascii="Times New Roman" w:eastAsia="华文仿宋" w:hAnsi="Times New Roman" w:cs="Times New Roman"/>
          <w:color w:val="000000" w:themeColor="text1"/>
          <w:kern w:val="0"/>
          <w:sz w:val="32"/>
          <w:szCs w:val="32"/>
        </w:rPr>
        <w:t>PD-L1</w:t>
      </w:r>
      <w:r w:rsidRPr="00C864A0">
        <w:rPr>
          <w:rFonts w:ascii="Times New Roman" w:eastAsia="华文仿宋" w:hAnsi="Times New Roman" w:cs="Times New Roman"/>
          <w:color w:val="000000" w:themeColor="text1"/>
          <w:kern w:val="0"/>
          <w:sz w:val="32"/>
          <w:szCs w:val="32"/>
        </w:rPr>
        <w:t>表达水平</w:t>
      </w:r>
      <w:r w:rsidRPr="00C864A0">
        <w:rPr>
          <w:rFonts w:ascii="Times New Roman" w:eastAsia="华文仿宋" w:hAnsi="Times New Roman" w:cs="Times New Roman"/>
          <w:color w:val="000000" w:themeColor="text1"/>
          <w:kern w:val="0"/>
          <w:sz w:val="32"/>
          <w:szCs w:val="32"/>
        </w:rPr>
        <w:t>TPS≥1%</w:t>
      </w:r>
      <w:r w:rsidRPr="00C864A0">
        <w:rPr>
          <w:rFonts w:ascii="Times New Roman" w:eastAsia="华文仿宋" w:hAnsi="Times New Roman" w:cs="Times New Roman"/>
          <w:color w:val="000000" w:themeColor="text1"/>
          <w:kern w:val="0"/>
          <w:sz w:val="32"/>
          <w:szCs w:val="32"/>
        </w:rPr>
        <w:t>。将其按照</w:t>
      </w:r>
      <w:r w:rsidRPr="00C864A0">
        <w:rPr>
          <w:rFonts w:ascii="Times New Roman" w:eastAsia="华文仿宋" w:hAnsi="Times New Roman" w:cs="Times New Roman"/>
          <w:color w:val="000000" w:themeColor="text1"/>
          <w:kern w:val="0"/>
          <w:sz w:val="32"/>
          <w:szCs w:val="32"/>
        </w:rPr>
        <w:t>1:1</w:t>
      </w:r>
      <w:r w:rsidRPr="00C864A0">
        <w:rPr>
          <w:rFonts w:ascii="Times New Roman" w:eastAsia="华文仿宋" w:hAnsi="Times New Roman" w:cs="Times New Roman"/>
          <w:color w:val="000000" w:themeColor="text1"/>
          <w:kern w:val="0"/>
          <w:sz w:val="32"/>
          <w:szCs w:val="32"/>
        </w:rPr>
        <w:t>的比例随机分配至两组，分别接受帕博利珠单抗或铂类化疗，主要终点是预先定义的三个亚群（依次为</w:t>
      </w:r>
      <w:r w:rsidRPr="00C864A0">
        <w:rPr>
          <w:rFonts w:ascii="Times New Roman" w:eastAsia="华文仿宋" w:hAnsi="Times New Roman" w:cs="Times New Roman"/>
          <w:color w:val="000000" w:themeColor="text1"/>
          <w:kern w:val="0"/>
          <w:sz w:val="32"/>
          <w:szCs w:val="32"/>
        </w:rPr>
        <w:t>TPS≥50%</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20%≤TPS&lt;50%</w:t>
      </w:r>
      <w:r w:rsidRPr="00C864A0">
        <w:rPr>
          <w:rFonts w:ascii="Times New Roman" w:eastAsia="华文仿宋" w:hAnsi="Times New Roman" w:cs="Times New Roman"/>
          <w:color w:val="000000" w:themeColor="text1"/>
          <w:kern w:val="0"/>
          <w:sz w:val="32"/>
          <w:szCs w:val="32"/>
        </w:rPr>
        <w:t>和</w:t>
      </w:r>
      <w:r w:rsidRPr="00C864A0">
        <w:rPr>
          <w:rFonts w:ascii="Times New Roman" w:eastAsia="华文仿宋" w:hAnsi="Times New Roman" w:cs="Times New Roman"/>
          <w:color w:val="000000" w:themeColor="text1"/>
          <w:kern w:val="0"/>
          <w:sz w:val="32"/>
          <w:szCs w:val="32"/>
        </w:rPr>
        <w:t>1%≤TPS&lt;20%</w:t>
      </w:r>
      <w:r w:rsidRPr="00C864A0">
        <w:rPr>
          <w:rFonts w:ascii="Times New Roman" w:eastAsia="华文仿宋" w:hAnsi="Times New Roman" w:cs="Times New Roman"/>
          <w:color w:val="000000" w:themeColor="text1"/>
          <w:kern w:val="0"/>
          <w:sz w:val="32"/>
          <w:szCs w:val="32"/>
        </w:rPr>
        <w:t>）的总生存率（</w:t>
      </w:r>
      <w:r w:rsidRPr="00C864A0">
        <w:rPr>
          <w:rFonts w:ascii="Times New Roman" w:eastAsia="华文仿宋" w:hAnsi="Times New Roman" w:cs="Times New Roman"/>
          <w:color w:val="000000" w:themeColor="text1"/>
          <w:kern w:val="0"/>
          <w:sz w:val="32"/>
          <w:szCs w:val="32"/>
        </w:rPr>
        <w:t>OS</w:t>
      </w:r>
      <w:r w:rsidRPr="00C864A0">
        <w:rPr>
          <w:rFonts w:ascii="Times New Roman" w:eastAsia="华文仿宋" w:hAnsi="Times New Roman" w:cs="Times New Roman"/>
          <w:color w:val="000000" w:themeColor="text1"/>
          <w:kern w:val="0"/>
          <w:sz w:val="32"/>
          <w:szCs w:val="32"/>
        </w:rPr>
        <w:t>）。分析结果显示，在中位随访期为</w:t>
      </w:r>
      <w:r w:rsidRPr="00C864A0">
        <w:rPr>
          <w:rFonts w:ascii="Times New Roman" w:eastAsia="华文仿宋" w:hAnsi="Times New Roman" w:cs="Times New Roman"/>
          <w:color w:val="000000" w:themeColor="text1"/>
          <w:kern w:val="0"/>
          <w:sz w:val="32"/>
          <w:szCs w:val="32"/>
        </w:rPr>
        <w:t>12.8</w:t>
      </w:r>
      <w:r w:rsidRPr="00C864A0">
        <w:rPr>
          <w:rFonts w:ascii="Times New Roman" w:eastAsia="华文仿宋" w:hAnsi="Times New Roman" w:cs="Times New Roman"/>
          <w:color w:val="000000" w:themeColor="text1"/>
          <w:kern w:val="0"/>
          <w:sz w:val="32"/>
          <w:szCs w:val="32"/>
        </w:rPr>
        <w:t>个月期间内，三个亚组中接受</w:t>
      </w:r>
      <w:proofErr w:type="gramStart"/>
      <w:r w:rsidRPr="00C864A0">
        <w:rPr>
          <w:rFonts w:ascii="Times New Roman" w:eastAsia="华文仿宋" w:hAnsi="Times New Roman" w:cs="Times New Roman"/>
          <w:color w:val="000000" w:themeColor="text1"/>
          <w:kern w:val="0"/>
          <w:sz w:val="32"/>
          <w:szCs w:val="32"/>
        </w:rPr>
        <w:t>帕博利珠单</w:t>
      </w:r>
      <w:proofErr w:type="gramEnd"/>
      <w:r w:rsidRPr="00C864A0">
        <w:rPr>
          <w:rFonts w:ascii="Times New Roman" w:eastAsia="华文仿宋" w:hAnsi="Times New Roman" w:cs="Times New Roman"/>
          <w:color w:val="000000" w:themeColor="text1"/>
          <w:kern w:val="0"/>
          <w:sz w:val="32"/>
          <w:szCs w:val="32"/>
        </w:rPr>
        <w:t>抗治疗的</w:t>
      </w:r>
      <w:r w:rsidRPr="00C864A0">
        <w:rPr>
          <w:rFonts w:ascii="Times New Roman" w:eastAsia="华文仿宋" w:hAnsi="Times New Roman" w:cs="Times New Roman"/>
          <w:color w:val="000000" w:themeColor="text1"/>
          <w:kern w:val="0"/>
          <w:sz w:val="32"/>
          <w:szCs w:val="32"/>
        </w:rPr>
        <w:t>OS</w:t>
      </w:r>
      <w:r w:rsidRPr="00C864A0">
        <w:rPr>
          <w:rFonts w:ascii="Times New Roman" w:eastAsia="华文仿宋" w:hAnsi="Times New Roman" w:cs="Times New Roman"/>
          <w:color w:val="000000" w:themeColor="text1"/>
          <w:kern w:val="0"/>
          <w:sz w:val="32"/>
          <w:szCs w:val="32"/>
        </w:rPr>
        <w:t>均明显长于接受铂类化疗的患者（第一组</w:t>
      </w:r>
      <w:r w:rsidRPr="00C864A0">
        <w:rPr>
          <w:rFonts w:ascii="Times New Roman" w:eastAsia="华文仿宋" w:hAnsi="Times New Roman" w:cs="Times New Roman"/>
          <w:color w:val="000000" w:themeColor="text1"/>
          <w:kern w:val="0"/>
          <w:sz w:val="32"/>
          <w:szCs w:val="32"/>
        </w:rPr>
        <w:t>: HR=0.69</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95%CI=0.56-0.85</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P=0.0003</w:t>
      </w:r>
      <w:r w:rsidRPr="00C864A0">
        <w:rPr>
          <w:rFonts w:ascii="Times New Roman" w:eastAsia="华文仿宋" w:hAnsi="Times New Roman" w:cs="Times New Roman"/>
          <w:color w:val="000000" w:themeColor="text1"/>
          <w:kern w:val="0"/>
          <w:sz w:val="32"/>
          <w:szCs w:val="32"/>
        </w:rPr>
        <w:t>；第二组：</w:t>
      </w:r>
      <w:r w:rsidRPr="00C864A0">
        <w:rPr>
          <w:rFonts w:ascii="Times New Roman" w:eastAsia="华文仿宋" w:hAnsi="Times New Roman" w:cs="Times New Roman"/>
          <w:color w:val="000000" w:themeColor="text1"/>
          <w:kern w:val="0"/>
          <w:sz w:val="32"/>
          <w:szCs w:val="32"/>
        </w:rPr>
        <w:t>HR=0.77</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95%CI 0.64-0.92</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P=0.0020</w:t>
      </w:r>
      <w:r w:rsidRPr="00C864A0">
        <w:rPr>
          <w:rFonts w:ascii="Times New Roman" w:eastAsia="华文仿宋" w:hAnsi="Times New Roman" w:cs="Times New Roman"/>
          <w:color w:val="000000" w:themeColor="text1"/>
          <w:kern w:val="0"/>
          <w:sz w:val="32"/>
          <w:szCs w:val="32"/>
        </w:rPr>
        <w:t>；第三组：</w:t>
      </w:r>
      <w:r w:rsidRPr="00C864A0">
        <w:rPr>
          <w:rFonts w:ascii="Times New Roman" w:eastAsia="华文仿宋" w:hAnsi="Times New Roman" w:cs="Times New Roman"/>
          <w:color w:val="000000" w:themeColor="text1"/>
          <w:kern w:val="0"/>
          <w:sz w:val="32"/>
          <w:szCs w:val="32"/>
        </w:rPr>
        <w:t>HR=0.81</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95%CI=0.71-0.93</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P=0.0018</w:t>
      </w:r>
      <w:r w:rsidRPr="00C864A0">
        <w:rPr>
          <w:rFonts w:ascii="Times New Roman" w:eastAsia="华文仿宋" w:hAnsi="Times New Roman" w:cs="Times New Roman"/>
          <w:color w:val="000000" w:themeColor="text1"/>
          <w:kern w:val="0"/>
          <w:sz w:val="32"/>
          <w:szCs w:val="32"/>
        </w:rPr>
        <w:t>）。试验组和对照组的中位</w:t>
      </w:r>
      <w:r w:rsidRPr="00C864A0">
        <w:rPr>
          <w:rFonts w:ascii="Times New Roman" w:eastAsia="华文仿宋" w:hAnsi="Times New Roman" w:cs="Times New Roman"/>
          <w:color w:val="000000" w:themeColor="text1"/>
          <w:kern w:val="0"/>
          <w:sz w:val="32"/>
          <w:szCs w:val="32"/>
        </w:rPr>
        <w:t>OS</w:t>
      </w:r>
      <w:r w:rsidRPr="00C864A0">
        <w:rPr>
          <w:rFonts w:ascii="Times New Roman" w:eastAsia="华文仿宋" w:hAnsi="Times New Roman" w:cs="Times New Roman"/>
          <w:color w:val="000000" w:themeColor="text1"/>
          <w:kern w:val="0"/>
          <w:sz w:val="32"/>
          <w:szCs w:val="32"/>
        </w:rPr>
        <w:t>在三个亚组中分别为</w:t>
      </w:r>
      <w:r w:rsidRPr="00C864A0">
        <w:rPr>
          <w:rFonts w:ascii="Times New Roman" w:eastAsia="华文仿宋" w:hAnsi="Times New Roman" w:cs="Times New Roman"/>
          <w:color w:val="000000" w:themeColor="text1"/>
          <w:kern w:val="0"/>
          <w:sz w:val="32"/>
          <w:szCs w:val="32"/>
        </w:rPr>
        <w:t>20.0 vs 12.2</w:t>
      </w:r>
      <w:r w:rsidRPr="00C864A0">
        <w:rPr>
          <w:rFonts w:ascii="Times New Roman" w:eastAsia="华文仿宋" w:hAnsi="Times New Roman" w:cs="Times New Roman"/>
          <w:color w:val="000000" w:themeColor="text1"/>
          <w:kern w:val="0"/>
          <w:sz w:val="32"/>
          <w:szCs w:val="32"/>
        </w:rPr>
        <w:t>（月）、</w:t>
      </w:r>
      <w:r w:rsidRPr="00C864A0">
        <w:rPr>
          <w:rFonts w:ascii="Times New Roman" w:eastAsia="华文仿宋" w:hAnsi="Times New Roman" w:cs="Times New Roman"/>
          <w:color w:val="000000" w:themeColor="text1"/>
          <w:kern w:val="0"/>
          <w:sz w:val="32"/>
          <w:szCs w:val="32"/>
        </w:rPr>
        <w:t>17.7 vs 13.0</w:t>
      </w:r>
      <w:r w:rsidRPr="00C864A0">
        <w:rPr>
          <w:rFonts w:ascii="Times New Roman" w:eastAsia="华文仿宋" w:hAnsi="Times New Roman" w:cs="Times New Roman"/>
          <w:color w:val="000000" w:themeColor="text1"/>
          <w:kern w:val="0"/>
          <w:sz w:val="32"/>
          <w:szCs w:val="32"/>
        </w:rPr>
        <w:t>（月）和</w:t>
      </w:r>
      <w:r w:rsidRPr="00C864A0">
        <w:rPr>
          <w:rFonts w:ascii="Times New Roman" w:eastAsia="华文仿宋" w:hAnsi="Times New Roman" w:cs="Times New Roman"/>
          <w:color w:val="000000" w:themeColor="text1"/>
          <w:kern w:val="0"/>
          <w:sz w:val="32"/>
          <w:szCs w:val="32"/>
        </w:rPr>
        <w:t>16.7 vs 12.1</w:t>
      </w:r>
      <w:r w:rsidRPr="00C864A0">
        <w:rPr>
          <w:rFonts w:ascii="Times New Roman" w:eastAsia="华文仿宋" w:hAnsi="Times New Roman" w:cs="Times New Roman"/>
          <w:color w:val="000000" w:themeColor="text1"/>
          <w:kern w:val="0"/>
          <w:sz w:val="32"/>
          <w:szCs w:val="32"/>
        </w:rPr>
        <w:t>（月）。据此，</w:t>
      </w:r>
      <w:r w:rsidRPr="00C864A0">
        <w:rPr>
          <w:rFonts w:ascii="Times New Roman" w:eastAsia="华文仿宋" w:hAnsi="Times New Roman" w:cs="Times New Roman"/>
          <w:color w:val="000000" w:themeColor="text1"/>
          <w:kern w:val="0"/>
          <w:sz w:val="32"/>
          <w:szCs w:val="32"/>
        </w:rPr>
        <w:t>FDA</w:t>
      </w:r>
      <w:r w:rsidRPr="00C864A0">
        <w:rPr>
          <w:rFonts w:ascii="Times New Roman" w:eastAsia="华文仿宋" w:hAnsi="Times New Roman" w:cs="Times New Roman"/>
          <w:color w:val="000000" w:themeColor="text1"/>
          <w:kern w:val="0"/>
          <w:sz w:val="32"/>
          <w:szCs w:val="32"/>
        </w:rPr>
        <w:t>将帕博利珠单抗的适应症扩展到</w:t>
      </w:r>
      <w:r w:rsidRPr="00C864A0">
        <w:rPr>
          <w:rFonts w:ascii="Times New Roman" w:eastAsia="华文仿宋" w:hAnsi="Times New Roman" w:cs="Times New Roman"/>
          <w:color w:val="000000" w:themeColor="text1"/>
          <w:kern w:val="0"/>
          <w:sz w:val="32"/>
          <w:szCs w:val="32"/>
        </w:rPr>
        <w:t>PD-L1</w:t>
      </w:r>
      <w:r w:rsidRPr="00C864A0">
        <w:rPr>
          <w:rFonts w:ascii="Times New Roman" w:eastAsia="华文仿宋" w:hAnsi="Times New Roman" w:cs="Times New Roman"/>
          <w:color w:val="000000" w:themeColor="text1"/>
          <w:kern w:val="0"/>
          <w:sz w:val="32"/>
          <w:szCs w:val="32"/>
        </w:rPr>
        <w:t>表达水平</w:t>
      </w:r>
      <w:r w:rsidRPr="00C864A0">
        <w:rPr>
          <w:rFonts w:ascii="Times New Roman" w:eastAsia="华文仿宋" w:hAnsi="Times New Roman" w:cs="Times New Roman"/>
          <w:color w:val="000000" w:themeColor="text1"/>
          <w:kern w:val="0"/>
          <w:sz w:val="32"/>
          <w:szCs w:val="32"/>
        </w:rPr>
        <w:t>TPS</w:t>
      </w:r>
      <w:r w:rsidRPr="00C864A0">
        <w:rPr>
          <w:rFonts w:ascii="Times New Roman" w:eastAsia="华文仿宋" w:hAnsi="Times New Roman" w:cs="Times New Roman"/>
          <w:color w:val="000000" w:themeColor="text1"/>
          <w:kern w:val="0"/>
          <w:sz w:val="32"/>
          <w:szCs w:val="32"/>
        </w:rPr>
        <w:t>低至</w:t>
      </w:r>
      <w:r w:rsidRPr="00C864A0">
        <w:rPr>
          <w:rFonts w:ascii="Times New Roman" w:eastAsia="华文仿宋" w:hAnsi="Times New Roman" w:cs="Times New Roman"/>
          <w:color w:val="000000" w:themeColor="text1"/>
          <w:kern w:val="0"/>
          <w:sz w:val="32"/>
          <w:szCs w:val="32"/>
        </w:rPr>
        <w:t>1%</w:t>
      </w:r>
      <w:r w:rsidRPr="00C864A0">
        <w:rPr>
          <w:rFonts w:ascii="Times New Roman" w:eastAsia="华文仿宋" w:hAnsi="Times New Roman" w:cs="Times New Roman"/>
          <w:color w:val="000000" w:themeColor="text1"/>
          <w:kern w:val="0"/>
          <w:sz w:val="32"/>
          <w:szCs w:val="32"/>
        </w:rPr>
        <w:t>的非小细胞肺癌患者。</w:t>
      </w:r>
    </w:p>
    <w:p w14:paraId="381904E0" w14:textId="363544FA" w:rsidR="00151363" w:rsidRPr="00C864A0" w:rsidRDefault="00151363" w:rsidP="00C864A0">
      <w:pPr>
        <w:autoSpaceDE/>
        <w:autoSpaceDN/>
        <w:adjustRightInd/>
        <w:spacing w:line="360" w:lineRule="auto"/>
        <w:ind w:firstLineChars="200" w:firstLine="641"/>
        <w:jc w:val="both"/>
        <w:outlineLvl w:val="1"/>
        <w:rPr>
          <w:rFonts w:ascii="Times New Roman" w:eastAsia="华文仿宋" w:hAnsi="Times New Roman" w:cs="Times New Roman"/>
          <w:b/>
          <w:sz w:val="32"/>
          <w:szCs w:val="32"/>
        </w:rPr>
      </w:pPr>
      <w:bookmarkStart w:id="65" w:name="_Toc49331172"/>
      <w:r w:rsidRPr="00C864A0">
        <w:rPr>
          <w:rFonts w:ascii="Times New Roman" w:eastAsia="华文仿宋" w:hAnsi="Times New Roman" w:cs="Times New Roman"/>
          <w:b/>
          <w:sz w:val="32"/>
          <w:szCs w:val="32"/>
        </w:rPr>
        <w:t>示例</w:t>
      </w:r>
      <w:r w:rsidR="00C864A0" w:rsidRPr="00C864A0">
        <w:rPr>
          <w:rFonts w:ascii="Times New Roman" w:eastAsia="华文仿宋" w:hAnsi="Times New Roman" w:cs="Times New Roman" w:hint="eastAsia"/>
          <w:b/>
          <w:sz w:val="32"/>
          <w:szCs w:val="32"/>
        </w:rPr>
        <w:t>2</w:t>
      </w:r>
      <w:r w:rsidR="00C864A0">
        <w:rPr>
          <w:rFonts w:ascii="Times New Roman" w:eastAsia="华文仿宋" w:hAnsi="Times New Roman" w:cs="Times New Roman" w:hint="eastAsia"/>
          <w:b/>
          <w:sz w:val="32"/>
          <w:szCs w:val="32"/>
        </w:rPr>
        <w:t>:</w:t>
      </w:r>
      <w:r w:rsidRPr="00C864A0">
        <w:rPr>
          <w:rFonts w:ascii="Times New Roman" w:eastAsia="华文仿宋" w:hAnsi="Times New Roman" w:cs="Times New Roman"/>
          <w:b/>
          <w:sz w:val="32"/>
          <w:szCs w:val="32"/>
        </w:rPr>
        <w:t>那</w:t>
      </w:r>
      <w:proofErr w:type="gramStart"/>
      <w:r w:rsidRPr="00C864A0">
        <w:rPr>
          <w:rFonts w:ascii="Times New Roman" w:eastAsia="华文仿宋" w:hAnsi="Times New Roman" w:cs="Times New Roman"/>
          <w:b/>
          <w:sz w:val="32"/>
          <w:szCs w:val="32"/>
        </w:rPr>
        <w:t>他珠单抗</w:t>
      </w:r>
      <w:proofErr w:type="gramEnd"/>
      <w:r w:rsidRPr="00C864A0">
        <w:rPr>
          <w:rFonts w:ascii="Times New Roman" w:eastAsia="华文仿宋" w:hAnsi="Times New Roman" w:cs="Times New Roman"/>
          <w:b/>
          <w:sz w:val="32"/>
          <w:szCs w:val="32"/>
        </w:rPr>
        <w:t>治疗复发</w:t>
      </w:r>
      <w:r w:rsidRPr="00C864A0">
        <w:rPr>
          <w:rFonts w:ascii="Times New Roman" w:eastAsia="华文仿宋" w:hAnsi="Times New Roman" w:cs="Times New Roman"/>
          <w:b/>
          <w:sz w:val="32"/>
          <w:szCs w:val="32"/>
        </w:rPr>
        <w:t>-</w:t>
      </w:r>
      <w:r w:rsidRPr="00C864A0">
        <w:rPr>
          <w:rFonts w:ascii="Times New Roman" w:eastAsia="华文仿宋" w:hAnsi="Times New Roman" w:cs="Times New Roman"/>
          <w:b/>
          <w:sz w:val="32"/>
          <w:szCs w:val="32"/>
        </w:rPr>
        <w:t>缓解型多发性硬化症的获益</w:t>
      </w:r>
      <w:r w:rsidRPr="00C864A0">
        <w:rPr>
          <w:rFonts w:ascii="Times New Roman" w:eastAsia="华文仿宋" w:hAnsi="Times New Roman" w:cs="Times New Roman"/>
          <w:b/>
          <w:sz w:val="32"/>
          <w:szCs w:val="32"/>
        </w:rPr>
        <w:t>-</w:t>
      </w:r>
      <w:r w:rsidRPr="00C864A0">
        <w:rPr>
          <w:rFonts w:ascii="Times New Roman" w:eastAsia="华文仿宋" w:hAnsi="Times New Roman" w:cs="Times New Roman"/>
          <w:b/>
          <w:sz w:val="32"/>
          <w:szCs w:val="32"/>
        </w:rPr>
        <w:t>风险评估</w:t>
      </w:r>
      <w:bookmarkEnd w:id="65"/>
    </w:p>
    <w:p w14:paraId="1AA3CFAF" w14:textId="754C7EA0" w:rsidR="00100728" w:rsidRPr="00C864A0" w:rsidRDefault="00506F67" w:rsidP="00C864A0">
      <w:pPr>
        <w:widowControl/>
        <w:autoSpaceDE/>
        <w:autoSpaceDN/>
        <w:adjustRightInd/>
        <w:spacing w:line="360" w:lineRule="auto"/>
        <w:ind w:firstLineChars="200" w:firstLine="640"/>
        <w:jc w:val="both"/>
        <w:rPr>
          <w:rFonts w:ascii="Times New Roman" w:eastAsia="华文仿宋" w:hAnsi="Times New Roman" w:cs="Times New Roman"/>
          <w:color w:val="000000" w:themeColor="text1"/>
          <w:kern w:val="0"/>
          <w:sz w:val="32"/>
          <w:szCs w:val="32"/>
        </w:rPr>
      </w:pPr>
      <w:r w:rsidRPr="00C864A0">
        <w:rPr>
          <w:rFonts w:ascii="Times New Roman" w:eastAsia="华文仿宋" w:hAnsi="Times New Roman" w:cs="Times New Roman"/>
          <w:color w:val="000000" w:themeColor="text1"/>
          <w:kern w:val="0"/>
          <w:sz w:val="32"/>
          <w:szCs w:val="32"/>
        </w:rPr>
        <w:lastRenderedPageBreak/>
        <w:t>那他珠单抗（</w:t>
      </w:r>
      <w:r w:rsidRPr="00C864A0">
        <w:rPr>
          <w:rFonts w:ascii="Times New Roman" w:eastAsia="华文仿宋" w:hAnsi="Times New Roman" w:cs="Times New Roman"/>
          <w:color w:val="000000" w:themeColor="text1"/>
          <w:kern w:val="0"/>
          <w:sz w:val="32"/>
          <w:szCs w:val="32"/>
        </w:rPr>
        <w:t>Tysabri</w:t>
      </w:r>
      <w:r w:rsidRPr="00C864A0">
        <w:rPr>
          <w:rFonts w:ascii="Times New Roman" w:eastAsia="华文仿宋" w:hAnsi="Times New Roman" w:cs="Times New Roman"/>
          <w:color w:val="000000" w:themeColor="text1"/>
          <w:kern w:val="0"/>
          <w:sz w:val="32"/>
          <w:szCs w:val="32"/>
        </w:rPr>
        <w:t>）是第一个由</w:t>
      </w:r>
      <w:r w:rsidRPr="00C864A0">
        <w:rPr>
          <w:rFonts w:ascii="Times New Roman" w:eastAsia="华文仿宋" w:hAnsi="Times New Roman" w:cs="Times New Roman"/>
          <w:color w:val="000000" w:themeColor="text1"/>
          <w:kern w:val="0"/>
          <w:sz w:val="32"/>
          <w:szCs w:val="32"/>
        </w:rPr>
        <w:t>FDA</w:t>
      </w:r>
      <w:r w:rsidRPr="00C864A0">
        <w:rPr>
          <w:rFonts w:ascii="Times New Roman" w:eastAsia="华文仿宋" w:hAnsi="Times New Roman" w:cs="Times New Roman"/>
          <w:color w:val="000000" w:themeColor="text1"/>
          <w:kern w:val="0"/>
          <w:sz w:val="32"/>
          <w:szCs w:val="32"/>
        </w:rPr>
        <w:t>批准用于治疗多发性硬化症（</w:t>
      </w:r>
      <w:r w:rsidRPr="00C864A0">
        <w:rPr>
          <w:rFonts w:ascii="Times New Roman" w:eastAsia="华文仿宋" w:hAnsi="Times New Roman" w:cs="Times New Roman"/>
          <w:color w:val="000000" w:themeColor="text1"/>
          <w:kern w:val="0"/>
          <w:sz w:val="32"/>
          <w:szCs w:val="32"/>
        </w:rPr>
        <w:t>MS</w:t>
      </w:r>
      <w:r w:rsidRPr="00C864A0">
        <w:rPr>
          <w:rFonts w:ascii="Times New Roman" w:eastAsia="华文仿宋" w:hAnsi="Times New Roman" w:cs="Times New Roman"/>
          <w:color w:val="000000" w:themeColor="text1"/>
          <w:kern w:val="0"/>
          <w:sz w:val="32"/>
          <w:szCs w:val="32"/>
        </w:rPr>
        <w:t>）的单克隆抗体。</w:t>
      </w:r>
      <w:r w:rsidRPr="00C864A0">
        <w:rPr>
          <w:rFonts w:ascii="Times New Roman" w:eastAsia="华文仿宋" w:hAnsi="Times New Roman" w:cs="Times New Roman"/>
          <w:color w:val="000000" w:themeColor="text1"/>
          <w:kern w:val="0"/>
          <w:sz w:val="32"/>
          <w:szCs w:val="32"/>
        </w:rPr>
        <w:t>2004</w:t>
      </w:r>
      <w:r w:rsidRPr="00C864A0">
        <w:rPr>
          <w:rFonts w:ascii="Times New Roman" w:eastAsia="华文仿宋" w:hAnsi="Times New Roman" w:cs="Times New Roman"/>
          <w:color w:val="000000" w:themeColor="text1"/>
          <w:kern w:val="0"/>
          <w:sz w:val="32"/>
          <w:szCs w:val="32"/>
        </w:rPr>
        <w:t>年批准后不久该药就被迫退市，其原因是两名患者在服用了该药物后发生了进行性多灶性白质脑病（</w:t>
      </w:r>
      <w:r w:rsidRPr="00C864A0">
        <w:rPr>
          <w:rFonts w:ascii="Times New Roman" w:eastAsia="华文仿宋" w:hAnsi="Times New Roman" w:cs="Times New Roman"/>
          <w:color w:val="000000" w:themeColor="text1"/>
          <w:kern w:val="0"/>
          <w:sz w:val="32"/>
          <w:szCs w:val="32"/>
        </w:rPr>
        <w:t>PML</w:t>
      </w:r>
      <w:r w:rsidRPr="00C864A0">
        <w:rPr>
          <w:rFonts w:ascii="Times New Roman" w:eastAsia="华文仿宋" w:hAnsi="Times New Roman" w:cs="Times New Roman"/>
          <w:color w:val="000000" w:themeColor="text1"/>
          <w:kern w:val="0"/>
          <w:sz w:val="32"/>
          <w:szCs w:val="32"/>
        </w:rPr>
        <w:t>），这是一种罕见的不可治愈且易于致命的脑部感染疾病（</w:t>
      </w:r>
      <w:r w:rsidRPr="00C864A0">
        <w:rPr>
          <w:rFonts w:ascii="Times New Roman" w:eastAsia="华文仿宋" w:hAnsi="Times New Roman" w:cs="Times New Roman"/>
          <w:color w:val="000000" w:themeColor="text1"/>
          <w:kern w:val="0"/>
          <w:sz w:val="32"/>
          <w:szCs w:val="32"/>
        </w:rPr>
        <w:t>18</w:t>
      </w:r>
      <w:r w:rsidRPr="00C864A0">
        <w:rPr>
          <w:rFonts w:ascii="Times New Roman" w:eastAsia="华文仿宋" w:hAnsi="Times New Roman" w:cs="Times New Roman"/>
          <w:color w:val="000000" w:themeColor="text1"/>
          <w:kern w:val="0"/>
          <w:sz w:val="32"/>
          <w:szCs w:val="32"/>
        </w:rPr>
        <w:t>个月的随访期内，约有</w:t>
      </w:r>
      <w:r w:rsidRPr="00C864A0">
        <w:rPr>
          <w:rFonts w:ascii="Times New Roman" w:eastAsia="华文仿宋" w:hAnsi="Times New Roman" w:cs="Times New Roman"/>
          <w:color w:val="000000" w:themeColor="text1"/>
          <w:kern w:val="0"/>
          <w:sz w:val="32"/>
          <w:szCs w:val="32"/>
        </w:rPr>
        <w:t>1/1000</w:t>
      </w:r>
      <w:r w:rsidRPr="00C864A0">
        <w:rPr>
          <w:rFonts w:ascii="Times New Roman" w:eastAsia="华文仿宋" w:hAnsi="Times New Roman" w:cs="Times New Roman"/>
          <w:color w:val="000000" w:themeColor="text1"/>
          <w:kern w:val="0"/>
          <w:sz w:val="32"/>
          <w:szCs w:val="32"/>
        </w:rPr>
        <w:t>的患者并发感染</w:t>
      </w:r>
      <w:r w:rsidRPr="00C864A0">
        <w:rPr>
          <w:rFonts w:ascii="Times New Roman" w:eastAsia="华文仿宋" w:hAnsi="Times New Roman" w:cs="Times New Roman"/>
          <w:color w:val="000000" w:themeColor="text1"/>
          <w:kern w:val="0"/>
          <w:sz w:val="32"/>
          <w:szCs w:val="32"/>
        </w:rPr>
        <w:t>PML</w:t>
      </w:r>
      <w:r w:rsidRPr="00C864A0">
        <w:rPr>
          <w:rFonts w:ascii="Times New Roman" w:eastAsia="华文仿宋" w:hAnsi="Times New Roman" w:cs="Times New Roman"/>
          <w:color w:val="000000" w:themeColor="text1"/>
          <w:kern w:val="0"/>
          <w:sz w:val="32"/>
          <w:szCs w:val="32"/>
        </w:rPr>
        <w:t>）。一年后，</w:t>
      </w:r>
      <w:r w:rsidRPr="00C864A0">
        <w:rPr>
          <w:rFonts w:ascii="Times New Roman" w:eastAsia="华文仿宋" w:hAnsi="Times New Roman" w:cs="Times New Roman"/>
          <w:color w:val="000000" w:themeColor="text1"/>
          <w:kern w:val="0"/>
          <w:sz w:val="32"/>
          <w:szCs w:val="32"/>
        </w:rPr>
        <w:t>FDA</w:t>
      </w:r>
      <w:r w:rsidRPr="00C864A0">
        <w:rPr>
          <w:rFonts w:ascii="Times New Roman" w:eastAsia="华文仿宋" w:hAnsi="Times New Roman" w:cs="Times New Roman"/>
          <w:color w:val="000000" w:themeColor="text1"/>
          <w:kern w:val="0"/>
          <w:sz w:val="32"/>
          <w:szCs w:val="32"/>
        </w:rPr>
        <w:t>咨询委员会开会，重新对患者使用该药的获益与风险进行了评估，认为与现有的其他治疗方法相比，该药更有效，患者完全可以接受用药带来的风险。于是，</w:t>
      </w:r>
      <w:r w:rsidRPr="00C864A0">
        <w:rPr>
          <w:rFonts w:ascii="Times New Roman" w:eastAsia="华文仿宋" w:hAnsi="Times New Roman" w:cs="Times New Roman"/>
          <w:color w:val="000000" w:themeColor="text1"/>
          <w:kern w:val="0"/>
          <w:sz w:val="32"/>
          <w:szCs w:val="32"/>
        </w:rPr>
        <w:t>FDA</w:t>
      </w:r>
      <w:r w:rsidRPr="00C864A0">
        <w:rPr>
          <w:rFonts w:ascii="Times New Roman" w:eastAsia="华文仿宋" w:hAnsi="Times New Roman" w:cs="Times New Roman"/>
          <w:color w:val="000000" w:themeColor="text1"/>
          <w:kern w:val="0"/>
          <w:sz w:val="32"/>
          <w:szCs w:val="32"/>
        </w:rPr>
        <w:t>于</w:t>
      </w:r>
      <w:r w:rsidRPr="00C864A0">
        <w:rPr>
          <w:rFonts w:ascii="Times New Roman" w:eastAsia="华文仿宋" w:hAnsi="Times New Roman" w:cs="Times New Roman"/>
          <w:color w:val="000000" w:themeColor="text1"/>
          <w:kern w:val="0"/>
          <w:sz w:val="32"/>
          <w:szCs w:val="32"/>
        </w:rPr>
        <w:t>2006</w:t>
      </w:r>
      <w:r w:rsidRPr="00C864A0">
        <w:rPr>
          <w:rFonts w:ascii="Times New Roman" w:eastAsia="华文仿宋" w:hAnsi="Times New Roman" w:cs="Times New Roman"/>
          <w:color w:val="000000" w:themeColor="text1"/>
          <w:kern w:val="0"/>
          <w:sz w:val="32"/>
          <w:szCs w:val="32"/>
        </w:rPr>
        <w:t>年宣布重新上市</w:t>
      </w:r>
      <w:r w:rsidRPr="00C864A0">
        <w:rPr>
          <w:rFonts w:ascii="Times New Roman" w:eastAsia="华文仿宋" w:hAnsi="Times New Roman" w:cs="Times New Roman"/>
          <w:color w:val="000000" w:themeColor="text1"/>
          <w:kern w:val="0"/>
          <w:sz w:val="32"/>
          <w:szCs w:val="32"/>
        </w:rPr>
        <w:t>Tysabri</w:t>
      </w:r>
      <w:r w:rsidRPr="00C864A0">
        <w:rPr>
          <w:rFonts w:ascii="Times New Roman" w:eastAsia="华文仿宋" w:hAnsi="Times New Roman" w:cs="Times New Roman"/>
          <w:color w:val="000000" w:themeColor="text1"/>
          <w:kern w:val="0"/>
          <w:sz w:val="32"/>
          <w:szCs w:val="32"/>
        </w:rPr>
        <w:t>，但只限复发</w:t>
      </w:r>
      <w:r w:rsidRPr="00C864A0">
        <w:rPr>
          <w:rFonts w:ascii="Times New Roman" w:eastAsia="华文仿宋" w:hAnsi="Times New Roman" w:cs="Times New Roman"/>
          <w:color w:val="000000" w:themeColor="text1"/>
          <w:kern w:val="0"/>
          <w:sz w:val="32"/>
          <w:szCs w:val="32"/>
        </w:rPr>
        <w:t>-</w:t>
      </w:r>
      <w:r w:rsidRPr="00C864A0">
        <w:rPr>
          <w:rFonts w:ascii="Times New Roman" w:eastAsia="华文仿宋" w:hAnsi="Times New Roman" w:cs="Times New Roman"/>
          <w:color w:val="000000" w:themeColor="text1"/>
          <w:kern w:val="0"/>
          <w:sz w:val="32"/>
          <w:szCs w:val="32"/>
        </w:rPr>
        <w:t>缓解型多发性硬化症（</w:t>
      </w:r>
      <w:r w:rsidRPr="00C864A0">
        <w:rPr>
          <w:rFonts w:ascii="Times New Roman" w:eastAsia="华文仿宋" w:hAnsi="Times New Roman" w:cs="Times New Roman"/>
          <w:color w:val="000000" w:themeColor="text1"/>
          <w:kern w:val="0"/>
          <w:sz w:val="32"/>
          <w:szCs w:val="32"/>
        </w:rPr>
        <w:t>RRMS</w:t>
      </w:r>
      <w:r w:rsidRPr="00C864A0">
        <w:rPr>
          <w:rFonts w:ascii="Times New Roman" w:eastAsia="华文仿宋" w:hAnsi="Times New Roman" w:cs="Times New Roman"/>
          <w:color w:val="000000" w:themeColor="text1"/>
          <w:kern w:val="0"/>
          <w:sz w:val="32"/>
          <w:szCs w:val="32"/>
        </w:rPr>
        <w:t>）亚型患者在其他治疗失败或不耐受时使用。这一限制主要是出于安全性考虑，即对活动性不高的非</w:t>
      </w:r>
      <w:r w:rsidRPr="00C864A0">
        <w:rPr>
          <w:rFonts w:ascii="Times New Roman" w:eastAsia="华文仿宋" w:hAnsi="Times New Roman" w:cs="Times New Roman"/>
          <w:color w:val="000000" w:themeColor="text1"/>
          <w:kern w:val="0"/>
          <w:sz w:val="32"/>
          <w:szCs w:val="32"/>
        </w:rPr>
        <w:t>RRMS</w:t>
      </w:r>
      <w:r w:rsidRPr="00C864A0">
        <w:rPr>
          <w:rFonts w:ascii="Times New Roman" w:eastAsia="华文仿宋" w:hAnsi="Times New Roman" w:cs="Times New Roman"/>
          <w:color w:val="000000" w:themeColor="text1"/>
          <w:kern w:val="0"/>
          <w:sz w:val="32"/>
          <w:szCs w:val="32"/>
        </w:rPr>
        <w:t>亚型患者可能受益有限但却面临发生</w:t>
      </w:r>
      <w:r w:rsidRPr="00C864A0">
        <w:rPr>
          <w:rFonts w:ascii="Times New Roman" w:eastAsia="华文仿宋" w:hAnsi="Times New Roman" w:cs="Times New Roman"/>
          <w:color w:val="000000" w:themeColor="text1"/>
          <w:kern w:val="0"/>
          <w:sz w:val="32"/>
          <w:szCs w:val="32"/>
        </w:rPr>
        <w:t>PML</w:t>
      </w:r>
      <w:r w:rsidRPr="00C864A0">
        <w:rPr>
          <w:rFonts w:ascii="Times New Roman" w:eastAsia="华文仿宋" w:hAnsi="Times New Roman" w:cs="Times New Roman"/>
          <w:color w:val="000000" w:themeColor="text1"/>
          <w:kern w:val="0"/>
          <w:sz w:val="32"/>
          <w:szCs w:val="32"/>
        </w:rPr>
        <w:t>的风险。</w:t>
      </w:r>
    </w:p>
    <w:sectPr w:rsidR="00100728" w:rsidRPr="00C864A0" w:rsidSect="006332CF">
      <w:footerReference w:type="default" r:id="rId20"/>
      <w:type w:val="continuous"/>
      <w:pgSz w:w="12240" w:h="15840" w:code="1"/>
      <w:pgMar w:top="1503" w:right="2036" w:bottom="1559" w:left="1298" w:header="0" w:footer="1366" w:gutter="0"/>
      <w:lnNumType w:countBy="1" w:restart="continuous"/>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D0F89" w16cex:dateUtc="2020-08-23T19:53:00Z"/>
  <w16cex:commentExtensible w16cex:durableId="22ED19B8" w16cex:dateUtc="2020-08-23T20:37:00Z"/>
  <w16cex:commentExtensible w16cex:durableId="22EDEBD5" w16cex:dateUtc="2020-08-24T11:33:00Z"/>
  <w16cex:commentExtensible w16cex:durableId="22EDEBF9" w16cex:dateUtc="2020-08-24T11:34:00Z"/>
  <w16cex:commentExtensible w16cex:durableId="22ED289A" w16cex:dateUtc="2020-08-23T21:40:00Z"/>
  <w16cex:commentExtensible w16cex:durableId="22EDEC4E" w16cex:dateUtc="2020-08-24T11:35:00Z"/>
  <w16cex:commentExtensible w16cex:durableId="22EDEDAF" w16cex:dateUtc="2020-08-24T11:41:00Z"/>
  <w16cex:commentExtensible w16cex:durableId="22EE0749" w16cex:dateUtc="2020-08-24T13:30:00Z"/>
  <w16cex:commentExtensible w16cex:durableId="22EE117C" w16cex:dateUtc="2020-08-24T14:14:00Z"/>
  <w16cex:commentExtensible w16cex:durableId="22EE1737" w16cex:dateUtc="2020-08-24T14:38:00Z"/>
  <w16cex:commentExtensible w16cex:durableId="22EE184B" w16cex:dateUtc="2020-08-24T14:43:00Z"/>
  <w16cex:commentExtensible w16cex:durableId="22EE19C0" w16cex:dateUtc="2020-08-24T14:49:00Z"/>
  <w16cex:commentExtensible w16cex:durableId="22EE06BA" w16cex:dateUtc="2020-08-24T13:28:00Z"/>
  <w16cex:commentExtensible w16cex:durableId="22D00062" w16cex:dateUtc="2020-08-01T06:53:00Z"/>
  <w16cex:commentExtensible w16cex:durableId="22EE2256" w16cex:dateUtc="2020-08-24T15:26:00Z"/>
  <w16cex:commentExtensible w16cex:durableId="22EE226D" w16cex:dateUtc="2020-08-24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B9D28" w16cid:durableId="22ED07B8"/>
  <w16cid:commentId w16cid:paraId="468E5790" w16cid:durableId="22ED0F89"/>
  <w16cid:commentId w16cid:paraId="631C6BF4" w16cid:durableId="22ED19B8"/>
  <w16cid:commentId w16cid:paraId="76E4D3BC" w16cid:durableId="22ED07B9"/>
  <w16cid:commentId w16cid:paraId="3CA284D5" w16cid:durableId="22EDEBD5"/>
  <w16cid:commentId w16cid:paraId="1A35E0EF" w16cid:durableId="22ED07BA"/>
  <w16cid:commentId w16cid:paraId="5DB73533" w16cid:durableId="22EDEBF9"/>
  <w16cid:commentId w16cid:paraId="5907F79D" w16cid:durableId="22ED07BB"/>
  <w16cid:commentId w16cid:paraId="78E3898C" w16cid:durableId="22ED289A"/>
  <w16cid:commentId w16cid:paraId="2BDF3573" w16cid:durableId="22ED07BC"/>
  <w16cid:commentId w16cid:paraId="329116A8" w16cid:durableId="22EDEC4E"/>
  <w16cid:commentId w16cid:paraId="2EBFA735" w16cid:durableId="22ED07BD"/>
  <w16cid:commentId w16cid:paraId="2CCCD484" w16cid:durableId="22EDEDAF"/>
  <w16cid:commentId w16cid:paraId="555769D1" w16cid:durableId="22ED07BE"/>
  <w16cid:commentId w16cid:paraId="6D5B1BB9" w16cid:durableId="22ED07BF"/>
  <w16cid:commentId w16cid:paraId="328527A3" w16cid:durableId="22ED07C0"/>
  <w16cid:commentId w16cid:paraId="4EA48677" w16cid:durableId="22EE0749"/>
  <w16cid:commentId w16cid:paraId="3F0E5B4A" w16cid:durableId="22ED07C1"/>
  <w16cid:commentId w16cid:paraId="355A4F59" w16cid:durableId="22EE117C"/>
  <w16cid:commentId w16cid:paraId="4E6A4F96" w16cid:durableId="22ED07C2"/>
  <w16cid:commentId w16cid:paraId="4843C1ED" w16cid:durableId="22ED07C3"/>
  <w16cid:commentId w16cid:paraId="62A0A889" w16cid:durableId="22EE1737"/>
  <w16cid:commentId w16cid:paraId="69A978F1" w16cid:durableId="22ED07C4"/>
  <w16cid:commentId w16cid:paraId="32D78F46" w16cid:durableId="22EE184B"/>
  <w16cid:commentId w16cid:paraId="152FEF94" w16cid:durableId="22ED07C5"/>
  <w16cid:commentId w16cid:paraId="4C629391" w16cid:durableId="22EE19C0"/>
  <w16cid:commentId w16cid:paraId="246B4CDA" w16cid:durableId="22ED07C6"/>
  <w16cid:commentId w16cid:paraId="1017A4E8" w16cid:durableId="22EE06BA"/>
  <w16cid:commentId w16cid:paraId="78433B8A" w16cid:durableId="22ED07C7"/>
  <w16cid:commentId w16cid:paraId="5330B178" w16cid:durableId="22D00062"/>
  <w16cid:commentId w16cid:paraId="1C2D8016" w16cid:durableId="22ED07C9"/>
  <w16cid:commentId w16cid:paraId="48944942" w16cid:durableId="22EE2256"/>
  <w16cid:commentId w16cid:paraId="02A05058" w16cid:durableId="22ED07CA"/>
  <w16cid:commentId w16cid:paraId="15CE221A" w16cid:durableId="22EE22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230A" w14:textId="77777777" w:rsidR="00033A49" w:rsidRDefault="00033A49">
      <w:r>
        <w:separator/>
      </w:r>
    </w:p>
  </w:endnote>
  <w:endnote w:type="continuationSeparator" w:id="0">
    <w:p w14:paraId="4C7F85A0" w14:textId="77777777" w:rsidR="00033A49" w:rsidRDefault="0003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仿宋">
    <w:altName w:val="Microsoft Ya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83B7" w14:textId="41933F96" w:rsidR="006332CF" w:rsidRDefault="006332CF">
    <w:pPr>
      <w:pStyle w:val="a9"/>
      <w:jc w:val="center"/>
    </w:pPr>
  </w:p>
  <w:p w14:paraId="5566EC6C" w14:textId="77777777" w:rsidR="00FC6162" w:rsidRDefault="00FC6162">
    <w:pPr>
      <w:pStyle w:val="a4"/>
      <w:kinsoku w:val="0"/>
      <w:overflowPunct w:val="0"/>
      <w:spacing w:before="0" w:line="14" w:lineRule="auto"/>
      <w:ind w:left="0" w:firstLine="400"/>
      <w:rPr>
        <w:rFonts w:ascii="Times New Roman" w:eastAsiaTheme="minorEastAsia" w:cs="Times New Roman"/>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29D9" w14:textId="73167799" w:rsidR="00445617" w:rsidRDefault="00445617">
    <w:pPr>
      <w:pStyle w:val="a9"/>
      <w:jc w:val="center"/>
    </w:pPr>
  </w:p>
  <w:p w14:paraId="5A30D3A6" w14:textId="77777777" w:rsidR="006332CF" w:rsidRDefault="006332CF">
    <w:pPr>
      <w:pStyle w:val="a4"/>
      <w:kinsoku w:val="0"/>
      <w:overflowPunct w:val="0"/>
      <w:spacing w:before="0" w:line="14" w:lineRule="auto"/>
      <w:ind w:left="0" w:firstLine="400"/>
      <w:rPr>
        <w:rFonts w:ascii="Times New Roman" w:eastAsiaTheme="minorEastAsia" w:cs="Times New Roman"/>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157369"/>
      <w:docPartObj>
        <w:docPartGallery w:val="Page Numbers (Bottom of Page)"/>
        <w:docPartUnique/>
      </w:docPartObj>
    </w:sdtPr>
    <w:sdtEndPr/>
    <w:sdtContent>
      <w:p w14:paraId="35F53892" w14:textId="62F1513B" w:rsidR="00445617" w:rsidRDefault="00445617">
        <w:pPr>
          <w:pStyle w:val="a9"/>
          <w:jc w:val="center"/>
        </w:pPr>
        <w:r>
          <w:fldChar w:fldCharType="begin"/>
        </w:r>
        <w:r>
          <w:instrText>PAGE   \* MERGEFORMAT</w:instrText>
        </w:r>
        <w:r>
          <w:fldChar w:fldCharType="separate"/>
        </w:r>
        <w:r w:rsidR="002125D5" w:rsidRPr="002125D5">
          <w:rPr>
            <w:noProof/>
            <w:lang w:val="zh-CN"/>
          </w:rPr>
          <w:t>19</w:t>
        </w:r>
        <w:r>
          <w:fldChar w:fldCharType="end"/>
        </w:r>
      </w:p>
    </w:sdtContent>
  </w:sdt>
  <w:p w14:paraId="1B87FA4E" w14:textId="77777777" w:rsidR="00445617" w:rsidRDefault="00445617">
    <w:pPr>
      <w:pStyle w:val="a4"/>
      <w:kinsoku w:val="0"/>
      <w:overflowPunct w:val="0"/>
      <w:spacing w:before="0" w:line="14" w:lineRule="auto"/>
      <w:ind w:left="0" w:firstLine="400"/>
      <w:rPr>
        <w:rFonts w:ascii="Times New Roman" w:eastAsiaTheme="minorEastAsia"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78F2" w14:textId="77777777" w:rsidR="00033A49" w:rsidRDefault="00033A49">
      <w:r>
        <w:separator/>
      </w:r>
    </w:p>
  </w:footnote>
  <w:footnote w:type="continuationSeparator" w:id="0">
    <w:p w14:paraId="551708AB" w14:textId="77777777" w:rsidR="00033A49" w:rsidRDefault="00033A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111"/>
    <w:multiLevelType w:val="hybridMultilevel"/>
    <w:tmpl w:val="9D6CB4E0"/>
    <w:lvl w:ilvl="0" w:tplc="A574048A">
      <w:start w:val="1"/>
      <w:numFmt w:val="bullet"/>
      <w:pStyle w:val="a"/>
      <w:lvlText w:val=""/>
      <w:lvlJc w:val="left"/>
      <w:pPr>
        <w:ind w:left="528" w:hanging="420"/>
      </w:pPr>
      <w:rPr>
        <w:rFonts w:ascii="Symbol" w:hAnsi="Symbol"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 w15:restartNumberingAfterBreak="0">
    <w:nsid w:val="0A923A57"/>
    <w:multiLevelType w:val="hybridMultilevel"/>
    <w:tmpl w:val="7F44D990"/>
    <w:lvl w:ilvl="0" w:tplc="F9168992">
      <w:start w:val="1"/>
      <w:numFmt w:val="decimalEnclosedCircle"/>
      <w:lvlText w:val="%1"/>
      <w:lvlJc w:val="left"/>
      <w:pPr>
        <w:ind w:left="1028" w:hanging="360"/>
      </w:pPr>
      <w:rPr>
        <w:rFonts w:ascii="Times New Roman" w:eastAsia="仿宋_GB2312" w:hAnsi="Times New Roman" w:cstheme="minorBidi"/>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 w15:restartNumberingAfterBreak="0">
    <w:nsid w:val="0E74244F"/>
    <w:multiLevelType w:val="hybridMultilevel"/>
    <w:tmpl w:val="C7C2ED1A"/>
    <w:lvl w:ilvl="0" w:tplc="62001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C21A7"/>
    <w:multiLevelType w:val="hybridMultilevel"/>
    <w:tmpl w:val="F994449E"/>
    <w:lvl w:ilvl="0" w:tplc="EB246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FE1A38"/>
    <w:multiLevelType w:val="hybridMultilevel"/>
    <w:tmpl w:val="238ACFA2"/>
    <w:lvl w:ilvl="0" w:tplc="B382014C">
      <w:start w:val="1"/>
      <w:numFmt w:val="japaneseCounting"/>
      <w:lvlText w:val="（%1）"/>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5" w15:restartNumberingAfterBreak="0">
    <w:nsid w:val="2B602ADC"/>
    <w:multiLevelType w:val="hybridMultilevel"/>
    <w:tmpl w:val="8228B568"/>
    <w:lvl w:ilvl="0" w:tplc="666A4BFC">
      <w:start w:val="1"/>
      <w:numFmt w:val="lowerLetter"/>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6" w15:restartNumberingAfterBreak="0">
    <w:nsid w:val="37AA33A3"/>
    <w:multiLevelType w:val="hybridMultilevel"/>
    <w:tmpl w:val="71FA25D4"/>
    <w:lvl w:ilvl="0" w:tplc="0409000F">
      <w:start w:val="1"/>
      <w:numFmt w:val="decimal"/>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7" w15:restartNumberingAfterBreak="0">
    <w:nsid w:val="3F6D7524"/>
    <w:multiLevelType w:val="hybridMultilevel"/>
    <w:tmpl w:val="C81EA0BA"/>
    <w:lvl w:ilvl="0" w:tplc="EB6046EA">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415D4BF2"/>
    <w:multiLevelType w:val="hybridMultilevel"/>
    <w:tmpl w:val="1C00AE22"/>
    <w:lvl w:ilvl="0" w:tplc="1B2488FE">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9" w15:restartNumberingAfterBreak="0">
    <w:nsid w:val="42672BF3"/>
    <w:multiLevelType w:val="hybridMultilevel"/>
    <w:tmpl w:val="7A580D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9D7C35"/>
    <w:multiLevelType w:val="hybridMultilevel"/>
    <w:tmpl w:val="DE0635CE"/>
    <w:lvl w:ilvl="0" w:tplc="2F866D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7303760"/>
    <w:multiLevelType w:val="hybridMultilevel"/>
    <w:tmpl w:val="9220484A"/>
    <w:lvl w:ilvl="0" w:tplc="1E8423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5CED34F6"/>
    <w:multiLevelType w:val="hybridMultilevel"/>
    <w:tmpl w:val="16A62D3C"/>
    <w:lvl w:ilvl="0" w:tplc="08B2E108">
      <w:start w:val="1"/>
      <w:numFmt w:val="bullet"/>
      <w:lvlText w:val=""/>
      <w:lvlJc w:val="left"/>
      <w:pPr>
        <w:ind w:left="528" w:hanging="420"/>
      </w:pPr>
      <w:rPr>
        <w:rFonts w:ascii="Wingdings" w:hAnsi="Wingdings"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3" w15:restartNumberingAfterBreak="0">
    <w:nsid w:val="62470C24"/>
    <w:multiLevelType w:val="hybridMultilevel"/>
    <w:tmpl w:val="F7B81652"/>
    <w:lvl w:ilvl="0" w:tplc="EB6046EA">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66E64176"/>
    <w:multiLevelType w:val="hybridMultilevel"/>
    <w:tmpl w:val="D3FC2818"/>
    <w:lvl w:ilvl="0" w:tplc="E03025C2">
      <w:start w:val="1"/>
      <w:numFmt w:val="japaneseCounting"/>
      <w:lvlText w:val="%1、"/>
      <w:lvlJc w:val="left"/>
      <w:pPr>
        <w:ind w:left="613" w:hanging="720"/>
      </w:pPr>
      <w:rPr>
        <w:rFonts w:asciiTheme="minorEastAsia" w:eastAsiaTheme="minorEastAsia" w:hAnsiTheme="minorEastAsia" w:hint="default"/>
      </w:rPr>
    </w:lvl>
    <w:lvl w:ilvl="1" w:tplc="04090019">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15" w15:restartNumberingAfterBreak="0">
    <w:nsid w:val="685D1817"/>
    <w:multiLevelType w:val="hybridMultilevel"/>
    <w:tmpl w:val="8F66BC50"/>
    <w:lvl w:ilvl="0" w:tplc="3D24FF16">
      <w:start w:val="3"/>
      <w:numFmt w:val="decimal"/>
      <w:lvlText w:val="（%1）"/>
      <w:lvlJc w:val="left"/>
      <w:pPr>
        <w:ind w:left="1248" w:hanging="72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num w:numId="1">
    <w:abstractNumId w:val="6"/>
  </w:num>
  <w:num w:numId="2">
    <w:abstractNumId w:val="9"/>
  </w:num>
  <w:num w:numId="3">
    <w:abstractNumId w:val="0"/>
  </w:num>
  <w:num w:numId="4">
    <w:abstractNumId w:val="8"/>
  </w:num>
  <w:num w:numId="5">
    <w:abstractNumId w:val="5"/>
  </w:num>
  <w:num w:numId="6">
    <w:abstractNumId w:val="15"/>
  </w:num>
  <w:num w:numId="7">
    <w:abstractNumId w:val="12"/>
  </w:num>
  <w:num w:numId="8">
    <w:abstractNumId w:val="2"/>
  </w:num>
  <w:num w:numId="9">
    <w:abstractNumId w:val="0"/>
  </w:num>
  <w:num w:numId="10">
    <w:abstractNumId w:val="7"/>
  </w:num>
  <w:num w:numId="11">
    <w:abstractNumId w:val="1"/>
  </w:num>
  <w:num w:numId="12">
    <w:abstractNumId w:val="14"/>
  </w:num>
  <w:num w:numId="13">
    <w:abstractNumId w:val="13"/>
  </w:num>
  <w:num w:numId="14">
    <w:abstractNumId w:val="4"/>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2"/>
    <w:rsid w:val="00000A4F"/>
    <w:rsid w:val="00002C0B"/>
    <w:rsid w:val="0000440F"/>
    <w:rsid w:val="00007940"/>
    <w:rsid w:val="000121C1"/>
    <w:rsid w:val="00013541"/>
    <w:rsid w:val="000150C8"/>
    <w:rsid w:val="000209C3"/>
    <w:rsid w:val="00022113"/>
    <w:rsid w:val="0002267A"/>
    <w:rsid w:val="00023A4C"/>
    <w:rsid w:val="00026F3E"/>
    <w:rsid w:val="00027343"/>
    <w:rsid w:val="000301DE"/>
    <w:rsid w:val="00031986"/>
    <w:rsid w:val="00032A25"/>
    <w:rsid w:val="00032A40"/>
    <w:rsid w:val="00032B66"/>
    <w:rsid w:val="00033A49"/>
    <w:rsid w:val="00034246"/>
    <w:rsid w:val="00040F22"/>
    <w:rsid w:val="000411C8"/>
    <w:rsid w:val="00041806"/>
    <w:rsid w:val="000428E6"/>
    <w:rsid w:val="00043CE1"/>
    <w:rsid w:val="000459E7"/>
    <w:rsid w:val="00047D73"/>
    <w:rsid w:val="00051703"/>
    <w:rsid w:val="000526A5"/>
    <w:rsid w:val="000543F0"/>
    <w:rsid w:val="00057809"/>
    <w:rsid w:val="00060445"/>
    <w:rsid w:val="000621D5"/>
    <w:rsid w:val="00063CF3"/>
    <w:rsid w:val="000643B8"/>
    <w:rsid w:val="00064B95"/>
    <w:rsid w:val="00064BDD"/>
    <w:rsid w:val="000664BD"/>
    <w:rsid w:val="0006674F"/>
    <w:rsid w:val="00072657"/>
    <w:rsid w:val="000733D8"/>
    <w:rsid w:val="00074AE7"/>
    <w:rsid w:val="00075919"/>
    <w:rsid w:val="000777E3"/>
    <w:rsid w:val="00082DEE"/>
    <w:rsid w:val="00082F00"/>
    <w:rsid w:val="00086652"/>
    <w:rsid w:val="00090509"/>
    <w:rsid w:val="00090627"/>
    <w:rsid w:val="00090D38"/>
    <w:rsid w:val="00092358"/>
    <w:rsid w:val="0009384D"/>
    <w:rsid w:val="000968B9"/>
    <w:rsid w:val="00097C16"/>
    <w:rsid w:val="000A1B06"/>
    <w:rsid w:val="000A2B46"/>
    <w:rsid w:val="000A390E"/>
    <w:rsid w:val="000A421E"/>
    <w:rsid w:val="000A4583"/>
    <w:rsid w:val="000A4E2E"/>
    <w:rsid w:val="000A6312"/>
    <w:rsid w:val="000B5F33"/>
    <w:rsid w:val="000B6C7D"/>
    <w:rsid w:val="000C0867"/>
    <w:rsid w:val="000C25EB"/>
    <w:rsid w:val="000C2C4E"/>
    <w:rsid w:val="000D0591"/>
    <w:rsid w:val="000D0A23"/>
    <w:rsid w:val="000D1461"/>
    <w:rsid w:val="000D3032"/>
    <w:rsid w:val="000D3BAB"/>
    <w:rsid w:val="000D4450"/>
    <w:rsid w:val="000D552A"/>
    <w:rsid w:val="000D59B5"/>
    <w:rsid w:val="000E1D99"/>
    <w:rsid w:val="000E2031"/>
    <w:rsid w:val="000E2CBC"/>
    <w:rsid w:val="000E3653"/>
    <w:rsid w:val="000E3759"/>
    <w:rsid w:val="000E37F8"/>
    <w:rsid w:val="000E71F1"/>
    <w:rsid w:val="00100728"/>
    <w:rsid w:val="00100B8C"/>
    <w:rsid w:val="00100BE3"/>
    <w:rsid w:val="00103889"/>
    <w:rsid w:val="00105AA9"/>
    <w:rsid w:val="001072EC"/>
    <w:rsid w:val="00111419"/>
    <w:rsid w:val="00113894"/>
    <w:rsid w:val="00115C01"/>
    <w:rsid w:val="00117823"/>
    <w:rsid w:val="00122315"/>
    <w:rsid w:val="00123165"/>
    <w:rsid w:val="0012467B"/>
    <w:rsid w:val="0013019E"/>
    <w:rsid w:val="00131295"/>
    <w:rsid w:val="00131EAA"/>
    <w:rsid w:val="00134E68"/>
    <w:rsid w:val="00135095"/>
    <w:rsid w:val="001376F5"/>
    <w:rsid w:val="00140F46"/>
    <w:rsid w:val="00141573"/>
    <w:rsid w:val="00144BCF"/>
    <w:rsid w:val="00151363"/>
    <w:rsid w:val="00152C96"/>
    <w:rsid w:val="00154675"/>
    <w:rsid w:val="0015614A"/>
    <w:rsid w:val="001570BC"/>
    <w:rsid w:val="0015726B"/>
    <w:rsid w:val="001621B1"/>
    <w:rsid w:val="00165B21"/>
    <w:rsid w:val="00166AE7"/>
    <w:rsid w:val="00170FCD"/>
    <w:rsid w:val="0017413A"/>
    <w:rsid w:val="00180B46"/>
    <w:rsid w:val="00180FF4"/>
    <w:rsid w:val="001812EC"/>
    <w:rsid w:val="00181DDC"/>
    <w:rsid w:val="00182078"/>
    <w:rsid w:val="001831E3"/>
    <w:rsid w:val="0018531F"/>
    <w:rsid w:val="001943C0"/>
    <w:rsid w:val="00195F62"/>
    <w:rsid w:val="001963C9"/>
    <w:rsid w:val="00196C22"/>
    <w:rsid w:val="001A0263"/>
    <w:rsid w:val="001A1FFA"/>
    <w:rsid w:val="001A283C"/>
    <w:rsid w:val="001A2958"/>
    <w:rsid w:val="001A43F8"/>
    <w:rsid w:val="001A52CE"/>
    <w:rsid w:val="001A5439"/>
    <w:rsid w:val="001A6332"/>
    <w:rsid w:val="001A6708"/>
    <w:rsid w:val="001B04BD"/>
    <w:rsid w:val="001B6D62"/>
    <w:rsid w:val="001B770D"/>
    <w:rsid w:val="001B7CA9"/>
    <w:rsid w:val="001C2D67"/>
    <w:rsid w:val="001C482B"/>
    <w:rsid w:val="001C5679"/>
    <w:rsid w:val="001D23CD"/>
    <w:rsid w:val="001D4F73"/>
    <w:rsid w:val="001D6335"/>
    <w:rsid w:val="001D6D05"/>
    <w:rsid w:val="001D77E0"/>
    <w:rsid w:val="001E2829"/>
    <w:rsid w:val="001E638B"/>
    <w:rsid w:val="001E6C52"/>
    <w:rsid w:val="001E7CE0"/>
    <w:rsid w:val="001E7F0E"/>
    <w:rsid w:val="001F0835"/>
    <w:rsid w:val="001F2836"/>
    <w:rsid w:val="001F356A"/>
    <w:rsid w:val="001F74FE"/>
    <w:rsid w:val="001F77D1"/>
    <w:rsid w:val="001F7FC0"/>
    <w:rsid w:val="002005CA"/>
    <w:rsid w:val="002022B4"/>
    <w:rsid w:val="00203D09"/>
    <w:rsid w:val="00206AA4"/>
    <w:rsid w:val="00210227"/>
    <w:rsid w:val="002125D5"/>
    <w:rsid w:val="002131B1"/>
    <w:rsid w:val="00215688"/>
    <w:rsid w:val="002165C1"/>
    <w:rsid w:val="00222C4F"/>
    <w:rsid w:val="00222D44"/>
    <w:rsid w:val="002242DC"/>
    <w:rsid w:val="00227709"/>
    <w:rsid w:val="00231226"/>
    <w:rsid w:val="002313D5"/>
    <w:rsid w:val="00231872"/>
    <w:rsid w:val="00232567"/>
    <w:rsid w:val="00233B22"/>
    <w:rsid w:val="00236897"/>
    <w:rsid w:val="00236C0E"/>
    <w:rsid w:val="00237359"/>
    <w:rsid w:val="0024305E"/>
    <w:rsid w:val="002446EA"/>
    <w:rsid w:val="002456F1"/>
    <w:rsid w:val="0025134B"/>
    <w:rsid w:val="00252AAB"/>
    <w:rsid w:val="00256024"/>
    <w:rsid w:val="0026348A"/>
    <w:rsid w:val="00263AC0"/>
    <w:rsid w:val="002651B1"/>
    <w:rsid w:val="0026617B"/>
    <w:rsid w:val="002672D0"/>
    <w:rsid w:val="00267E85"/>
    <w:rsid w:val="0027082F"/>
    <w:rsid w:val="002724DD"/>
    <w:rsid w:val="00272891"/>
    <w:rsid w:val="00273CE5"/>
    <w:rsid w:val="002779CD"/>
    <w:rsid w:val="00283E6A"/>
    <w:rsid w:val="002840A1"/>
    <w:rsid w:val="00284144"/>
    <w:rsid w:val="002844BB"/>
    <w:rsid w:val="002849B0"/>
    <w:rsid w:val="002905C9"/>
    <w:rsid w:val="00293DE2"/>
    <w:rsid w:val="00293E32"/>
    <w:rsid w:val="002943E7"/>
    <w:rsid w:val="00294FC9"/>
    <w:rsid w:val="00295E2C"/>
    <w:rsid w:val="002A0815"/>
    <w:rsid w:val="002A2976"/>
    <w:rsid w:val="002A2BDB"/>
    <w:rsid w:val="002A440F"/>
    <w:rsid w:val="002A5EB3"/>
    <w:rsid w:val="002A75B0"/>
    <w:rsid w:val="002B05F6"/>
    <w:rsid w:val="002B0A8E"/>
    <w:rsid w:val="002B1845"/>
    <w:rsid w:val="002B2CA1"/>
    <w:rsid w:val="002B42E3"/>
    <w:rsid w:val="002B7D34"/>
    <w:rsid w:val="002C0206"/>
    <w:rsid w:val="002C1238"/>
    <w:rsid w:val="002C23CD"/>
    <w:rsid w:val="002C2B5B"/>
    <w:rsid w:val="002C3391"/>
    <w:rsid w:val="002C54BF"/>
    <w:rsid w:val="002C5FCB"/>
    <w:rsid w:val="002D0CAD"/>
    <w:rsid w:val="002D23EE"/>
    <w:rsid w:val="002D2A6D"/>
    <w:rsid w:val="002D4AB6"/>
    <w:rsid w:val="002D7070"/>
    <w:rsid w:val="002E00CD"/>
    <w:rsid w:val="002E1B4A"/>
    <w:rsid w:val="002E3340"/>
    <w:rsid w:val="002E448B"/>
    <w:rsid w:val="002E785D"/>
    <w:rsid w:val="002E7E5D"/>
    <w:rsid w:val="002F097F"/>
    <w:rsid w:val="002F09F5"/>
    <w:rsid w:val="002F104C"/>
    <w:rsid w:val="002F1737"/>
    <w:rsid w:val="002F1C10"/>
    <w:rsid w:val="002F3410"/>
    <w:rsid w:val="002F3475"/>
    <w:rsid w:val="002F61B2"/>
    <w:rsid w:val="002F6CD8"/>
    <w:rsid w:val="002F705F"/>
    <w:rsid w:val="002F7A2F"/>
    <w:rsid w:val="00300986"/>
    <w:rsid w:val="00303203"/>
    <w:rsid w:val="0030658A"/>
    <w:rsid w:val="003073D2"/>
    <w:rsid w:val="00310CE7"/>
    <w:rsid w:val="00311921"/>
    <w:rsid w:val="00312A3D"/>
    <w:rsid w:val="0031408C"/>
    <w:rsid w:val="00315291"/>
    <w:rsid w:val="003160CF"/>
    <w:rsid w:val="00316AA6"/>
    <w:rsid w:val="003176C3"/>
    <w:rsid w:val="00317D73"/>
    <w:rsid w:val="003223BD"/>
    <w:rsid w:val="003248C7"/>
    <w:rsid w:val="00324E62"/>
    <w:rsid w:val="00327300"/>
    <w:rsid w:val="00332EB2"/>
    <w:rsid w:val="003341AB"/>
    <w:rsid w:val="00334249"/>
    <w:rsid w:val="00336246"/>
    <w:rsid w:val="00337FCE"/>
    <w:rsid w:val="0034054F"/>
    <w:rsid w:val="003405DE"/>
    <w:rsid w:val="0034066E"/>
    <w:rsid w:val="00340704"/>
    <w:rsid w:val="00340BC9"/>
    <w:rsid w:val="00340F5A"/>
    <w:rsid w:val="0034592D"/>
    <w:rsid w:val="0034739D"/>
    <w:rsid w:val="003506E3"/>
    <w:rsid w:val="00351AAE"/>
    <w:rsid w:val="00353FCE"/>
    <w:rsid w:val="00354B90"/>
    <w:rsid w:val="00355E37"/>
    <w:rsid w:val="00356AA3"/>
    <w:rsid w:val="0036086B"/>
    <w:rsid w:val="003624EF"/>
    <w:rsid w:val="0036269D"/>
    <w:rsid w:val="003627A3"/>
    <w:rsid w:val="00363E7A"/>
    <w:rsid w:val="00365E90"/>
    <w:rsid w:val="00365F25"/>
    <w:rsid w:val="00365F69"/>
    <w:rsid w:val="00366F77"/>
    <w:rsid w:val="00371F25"/>
    <w:rsid w:val="003720EF"/>
    <w:rsid w:val="003770FE"/>
    <w:rsid w:val="003801A0"/>
    <w:rsid w:val="00380457"/>
    <w:rsid w:val="00385D0D"/>
    <w:rsid w:val="00387680"/>
    <w:rsid w:val="00390240"/>
    <w:rsid w:val="00394FCE"/>
    <w:rsid w:val="003954AE"/>
    <w:rsid w:val="0039682A"/>
    <w:rsid w:val="003969F9"/>
    <w:rsid w:val="003973BE"/>
    <w:rsid w:val="003A06E5"/>
    <w:rsid w:val="003A2059"/>
    <w:rsid w:val="003A20C5"/>
    <w:rsid w:val="003A7AED"/>
    <w:rsid w:val="003B1F1F"/>
    <w:rsid w:val="003B2CD0"/>
    <w:rsid w:val="003B315C"/>
    <w:rsid w:val="003B46B3"/>
    <w:rsid w:val="003B4C3F"/>
    <w:rsid w:val="003B5ACB"/>
    <w:rsid w:val="003C6DE9"/>
    <w:rsid w:val="003D2C2B"/>
    <w:rsid w:val="003D4246"/>
    <w:rsid w:val="003D55E9"/>
    <w:rsid w:val="003D7014"/>
    <w:rsid w:val="003D74F2"/>
    <w:rsid w:val="003E1F35"/>
    <w:rsid w:val="003E63F3"/>
    <w:rsid w:val="003E762A"/>
    <w:rsid w:val="003F3535"/>
    <w:rsid w:val="003F414D"/>
    <w:rsid w:val="003F6C75"/>
    <w:rsid w:val="0040459B"/>
    <w:rsid w:val="00404A18"/>
    <w:rsid w:val="00405D37"/>
    <w:rsid w:val="0040660F"/>
    <w:rsid w:val="00415CDF"/>
    <w:rsid w:val="00415DCB"/>
    <w:rsid w:val="0041704A"/>
    <w:rsid w:val="00420A70"/>
    <w:rsid w:val="004266D0"/>
    <w:rsid w:val="00426FD1"/>
    <w:rsid w:val="0042708B"/>
    <w:rsid w:val="00430089"/>
    <w:rsid w:val="00431699"/>
    <w:rsid w:val="004338CB"/>
    <w:rsid w:val="00435060"/>
    <w:rsid w:val="004357B1"/>
    <w:rsid w:val="00435E69"/>
    <w:rsid w:val="004369DB"/>
    <w:rsid w:val="00440223"/>
    <w:rsid w:val="00441A7A"/>
    <w:rsid w:val="00441E06"/>
    <w:rsid w:val="004427AD"/>
    <w:rsid w:val="00444C46"/>
    <w:rsid w:val="00445617"/>
    <w:rsid w:val="00446553"/>
    <w:rsid w:val="00446AA6"/>
    <w:rsid w:val="0044757F"/>
    <w:rsid w:val="00447B8F"/>
    <w:rsid w:val="00450114"/>
    <w:rsid w:val="00450315"/>
    <w:rsid w:val="00453A1D"/>
    <w:rsid w:val="00457824"/>
    <w:rsid w:val="00461BCE"/>
    <w:rsid w:val="00463694"/>
    <w:rsid w:val="00463733"/>
    <w:rsid w:val="00466445"/>
    <w:rsid w:val="004665F7"/>
    <w:rsid w:val="00466D78"/>
    <w:rsid w:val="004720F6"/>
    <w:rsid w:val="004728EC"/>
    <w:rsid w:val="004739C1"/>
    <w:rsid w:val="004743C4"/>
    <w:rsid w:val="00477BFA"/>
    <w:rsid w:val="00477EAB"/>
    <w:rsid w:val="004806CB"/>
    <w:rsid w:val="004815B3"/>
    <w:rsid w:val="00481F2A"/>
    <w:rsid w:val="00484289"/>
    <w:rsid w:val="004848D4"/>
    <w:rsid w:val="00491600"/>
    <w:rsid w:val="004921D0"/>
    <w:rsid w:val="004940B0"/>
    <w:rsid w:val="0049451C"/>
    <w:rsid w:val="0049583A"/>
    <w:rsid w:val="004A2233"/>
    <w:rsid w:val="004A2604"/>
    <w:rsid w:val="004A2CA6"/>
    <w:rsid w:val="004A426C"/>
    <w:rsid w:val="004B013E"/>
    <w:rsid w:val="004B087D"/>
    <w:rsid w:val="004C222E"/>
    <w:rsid w:val="004C23D9"/>
    <w:rsid w:val="004C4364"/>
    <w:rsid w:val="004C46E6"/>
    <w:rsid w:val="004C5FB4"/>
    <w:rsid w:val="004C7D79"/>
    <w:rsid w:val="004D4191"/>
    <w:rsid w:val="004D4C8E"/>
    <w:rsid w:val="004D71D1"/>
    <w:rsid w:val="004D7EE1"/>
    <w:rsid w:val="004E6E59"/>
    <w:rsid w:val="004E7740"/>
    <w:rsid w:val="004F03AC"/>
    <w:rsid w:val="004F148C"/>
    <w:rsid w:val="004F4D97"/>
    <w:rsid w:val="004F50BB"/>
    <w:rsid w:val="004F532F"/>
    <w:rsid w:val="00501752"/>
    <w:rsid w:val="00502339"/>
    <w:rsid w:val="00502462"/>
    <w:rsid w:val="00503979"/>
    <w:rsid w:val="005047B6"/>
    <w:rsid w:val="00505500"/>
    <w:rsid w:val="00506F67"/>
    <w:rsid w:val="005140EB"/>
    <w:rsid w:val="00514DFC"/>
    <w:rsid w:val="005151BD"/>
    <w:rsid w:val="0051565D"/>
    <w:rsid w:val="00516625"/>
    <w:rsid w:val="00516CF4"/>
    <w:rsid w:val="00516DC3"/>
    <w:rsid w:val="005178E3"/>
    <w:rsid w:val="00520C80"/>
    <w:rsid w:val="00521C1A"/>
    <w:rsid w:val="00523E10"/>
    <w:rsid w:val="00523E9B"/>
    <w:rsid w:val="00523F3B"/>
    <w:rsid w:val="00524D47"/>
    <w:rsid w:val="00525236"/>
    <w:rsid w:val="00525B7D"/>
    <w:rsid w:val="00527D64"/>
    <w:rsid w:val="005335F0"/>
    <w:rsid w:val="005349C6"/>
    <w:rsid w:val="005356B2"/>
    <w:rsid w:val="00535B08"/>
    <w:rsid w:val="00536E37"/>
    <w:rsid w:val="00537354"/>
    <w:rsid w:val="00540C04"/>
    <w:rsid w:val="00541BD3"/>
    <w:rsid w:val="00541E48"/>
    <w:rsid w:val="00541F91"/>
    <w:rsid w:val="00544DD5"/>
    <w:rsid w:val="005450ED"/>
    <w:rsid w:val="005456D7"/>
    <w:rsid w:val="00545805"/>
    <w:rsid w:val="005469DE"/>
    <w:rsid w:val="005472A1"/>
    <w:rsid w:val="0055049E"/>
    <w:rsid w:val="00550858"/>
    <w:rsid w:val="00550C7F"/>
    <w:rsid w:val="00554532"/>
    <w:rsid w:val="005576A8"/>
    <w:rsid w:val="00557B11"/>
    <w:rsid w:val="00560374"/>
    <w:rsid w:val="005606BF"/>
    <w:rsid w:val="005631BA"/>
    <w:rsid w:val="00564D01"/>
    <w:rsid w:val="00565CFB"/>
    <w:rsid w:val="00566FDA"/>
    <w:rsid w:val="00567BC7"/>
    <w:rsid w:val="0057037D"/>
    <w:rsid w:val="005714D1"/>
    <w:rsid w:val="005718B3"/>
    <w:rsid w:val="0057550A"/>
    <w:rsid w:val="005774ED"/>
    <w:rsid w:val="00577945"/>
    <w:rsid w:val="00577D94"/>
    <w:rsid w:val="00577F9A"/>
    <w:rsid w:val="00580FDC"/>
    <w:rsid w:val="00582FAC"/>
    <w:rsid w:val="005843AF"/>
    <w:rsid w:val="0058507E"/>
    <w:rsid w:val="00585826"/>
    <w:rsid w:val="00586A0E"/>
    <w:rsid w:val="00587BAD"/>
    <w:rsid w:val="005904B3"/>
    <w:rsid w:val="0059288E"/>
    <w:rsid w:val="00593BC6"/>
    <w:rsid w:val="00593D31"/>
    <w:rsid w:val="00593D98"/>
    <w:rsid w:val="00594C58"/>
    <w:rsid w:val="00597050"/>
    <w:rsid w:val="005A5561"/>
    <w:rsid w:val="005B033F"/>
    <w:rsid w:val="005B22B0"/>
    <w:rsid w:val="005B3223"/>
    <w:rsid w:val="005B576E"/>
    <w:rsid w:val="005B5E0D"/>
    <w:rsid w:val="005B63A5"/>
    <w:rsid w:val="005B664E"/>
    <w:rsid w:val="005B689E"/>
    <w:rsid w:val="005C16EC"/>
    <w:rsid w:val="005C499B"/>
    <w:rsid w:val="005C5159"/>
    <w:rsid w:val="005C65B7"/>
    <w:rsid w:val="005D10C1"/>
    <w:rsid w:val="005D4E79"/>
    <w:rsid w:val="005E1159"/>
    <w:rsid w:val="005E160B"/>
    <w:rsid w:val="005E2EF8"/>
    <w:rsid w:val="005E3087"/>
    <w:rsid w:val="005E3848"/>
    <w:rsid w:val="005E6200"/>
    <w:rsid w:val="005F1D77"/>
    <w:rsid w:val="006006C0"/>
    <w:rsid w:val="0060268C"/>
    <w:rsid w:val="00602E16"/>
    <w:rsid w:val="006049C8"/>
    <w:rsid w:val="006107BB"/>
    <w:rsid w:val="00612C00"/>
    <w:rsid w:val="00612D67"/>
    <w:rsid w:val="006133D7"/>
    <w:rsid w:val="006152A7"/>
    <w:rsid w:val="00616FAA"/>
    <w:rsid w:val="0062090E"/>
    <w:rsid w:val="00623643"/>
    <w:rsid w:val="006238C7"/>
    <w:rsid w:val="006265DB"/>
    <w:rsid w:val="00632526"/>
    <w:rsid w:val="006332CF"/>
    <w:rsid w:val="0063569E"/>
    <w:rsid w:val="00636F61"/>
    <w:rsid w:val="006376D8"/>
    <w:rsid w:val="00640E11"/>
    <w:rsid w:val="00642747"/>
    <w:rsid w:val="006427CC"/>
    <w:rsid w:val="00644694"/>
    <w:rsid w:val="006449A5"/>
    <w:rsid w:val="00650F13"/>
    <w:rsid w:val="0065344C"/>
    <w:rsid w:val="00653A2A"/>
    <w:rsid w:val="00656E2A"/>
    <w:rsid w:val="0065762E"/>
    <w:rsid w:val="00662003"/>
    <w:rsid w:val="0066591E"/>
    <w:rsid w:val="006666E8"/>
    <w:rsid w:val="00667CC7"/>
    <w:rsid w:val="00674DC2"/>
    <w:rsid w:val="00676564"/>
    <w:rsid w:val="00680605"/>
    <w:rsid w:val="0068351C"/>
    <w:rsid w:val="006860D3"/>
    <w:rsid w:val="00686762"/>
    <w:rsid w:val="00691172"/>
    <w:rsid w:val="00691C2D"/>
    <w:rsid w:val="0069351B"/>
    <w:rsid w:val="00694042"/>
    <w:rsid w:val="00696076"/>
    <w:rsid w:val="006963F0"/>
    <w:rsid w:val="0069682A"/>
    <w:rsid w:val="00696C6F"/>
    <w:rsid w:val="00696F05"/>
    <w:rsid w:val="00697D03"/>
    <w:rsid w:val="006A0B75"/>
    <w:rsid w:val="006A6345"/>
    <w:rsid w:val="006A798C"/>
    <w:rsid w:val="006B5636"/>
    <w:rsid w:val="006B652D"/>
    <w:rsid w:val="006B72E4"/>
    <w:rsid w:val="006C152A"/>
    <w:rsid w:val="006C2E79"/>
    <w:rsid w:val="006C3121"/>
    <w:rsid w:val="006C3A53"/>
    <w:rsid w:val="006C4A32"/>
    <w:rsid w:val="006C7848"/>
    <w:rsid w:val="006D0319"/>
    <w:rsid w:val="006D0AB5"/>
    <w:rsid w:val="006D629A"/>
    <w:rsid w:val="006E04AA"/>
    <w:rsid w:val="006E271B"/>
    <w:rsid w:val="006F03E2"/>
    <w:rsid w:val="006F52DB"/>
    <w:rsid w:val="00700A38"/>
    <w:rsid w:val="00701459"/>
    <w:rsid w:val="0070550B"/>
    <w:rsid w:val="0070578A"/>
    <w:rsid w:val="007068E8"/>
    <w:rsid w:val="00707548"/>
    <w:rsid w:val="00707AAD"/>
    <w:rsid w:val="0071079E"/>
    <w:rsid w:val="00710BE4"/>
    <w:rsid w:val="007118B1"/>
    <w:rsid w:val="007118BD"/>
    <w:rsid w:val="00712D04"/>
    <w:rsid w:val="00720379"/>
    <w:rsid w:val="00720562"/>
    <w:rsid w:val="0072080D"/>
    <w:rsid w:val="0072084A"/>
    <w:rsid w:val="00721E01"/>
    <w:rsid w:val="007251B4"/>
    <w:rsid w:val="007269B3"/>
    <w:rsid w:val="00726D8C"/>
    <w:rsid w:val="00727402"/>
    <w:rsid w:val="0072741D"/>
    <w:rsid w:val="007324DD"/>
    <w:rsid w:val="00733701"/>
    <w:rsid w:val="00734BD3"/>
    <w:rsid w:val="00736D2C"/>
    <w:rsid w:val="00741873"/>
    <w:rsid w:val="00750581"/>
    <w:rsid w:val="0075243B"/>
    <w:rsid w:val="00752868"/>
    <w:rsid w:val="007556BC"/>
    <w:rsid w:val="007570C1"/>
    <w:rsid w:val="007602B4"/>
    <w:rsid w:val="007603BC"/>
    <w:rsid w:val="007616E8"/>
    <w:rsid w:val="00764142"/>
    <w:rsid w:val="00767375"/>
    <w:rsid w:val="00767555"/>
    <w:rsid w:val="00770085"/>
    <w:rsid w:val="00771F60"/>
    <w:rsid w:val="00772450"/>
    <w:rsid w:val="007738AA"/>
    <w:rsid w:val="007767D9"/>
    <w:rsid w:val="00780BA8"/>
    <w:rsid w:val="00780CCD"/>
    <w:rsid w:val="0079019C"/>
    <w:rsid w:val="00792D1F"/>
    <w:rsid w:val="007930E5"/>
    <w:rsid w:val="00795787"/>
    <w:rsid w:val="00796F0D"/>
    <w:rsid w:val="007A0A13"/>
    <w:rsid w:val="007A45F8"/>
    <w:rsid w:val="007A5E47"/>
    <w:rsid w:val="007A6763"/>
    <w:rsid w:val="007B0386"/>
    <w:rsid w:val="007B465D"/>
    <w:rsid w:val="007B4E2E"/>
    <w:rsid w:val="007B7136"/>
    <w:rsid w:val="007C10D9"/>
    <w:rsid w:val="007C4508"/>
    <w:rsid w:val="007C4EFF"/>
    <w:rsid w:val="007C54C6"/>
    <w:rsid w:val="007C7600"/>
    <w:rsid w:val="007D15F9"/>
    <w:rsid w:val="007D252E"/>
    <w:rsid w:val="007D3F31"/>
    <w:rsid w:val="007D51E9"/>
    <w:rsid w:val="007E0B73"/>
    <w:rsid w:val="007E0C7D"/>
    <w:rsid w:val="007E3E88"/>
    <w:rsid w:val="007E5DFF"/>
    <w:rsid w:val="007E6DF7"/>
    <w:rsid w:val="007E73CB"/>
    <w:rsid w:val="007E7B3D"/>
    <w:rsid w:val="007E7C83"/>
    <w:rsid w:val="007F1793"/>
    <w:rsid w:val="007F55C0"/>
    <w:rsid w:val="007F6374"/>
    <w:rsid w:val="008016B4"/>
    <w:rsid w:val="00802ACF"/>
    <w:rsid w:val="00805A41"/>
    <w:rsid w:val="00806121"/>
    <w:rsid w:val="00807B56"/>
    <w:rsid w:val="00815B4F"/>
    <w:rsid w:val="00816BF7"/>
    <w:rsid w:val="008220A7"/>
    <w:rsid w:val="00822DB1"/>
    <w:rsid w:val="008231A7"/>
    <w:rsid w:val="00823A92"/>
    <w:rsid w:val="00830B1C"/>
    <w:rsid w:val="00831973"/>
    <w:rsid w:val="00834592"/>
    <w:rsid w:val="0084108D"/>
    <w:rsid w:val="00843F68"/>
    <w:rsid w:val="00845399"/>
    <w:rsid w:val="00850ECB"/>
    <w:rsid w:val="008524A1"/>
    <w:rsid w:val="00853FC6"/>
    <w:rsid w:val="008559B9"/>
    <w:rsid w:val="0085639A"/>
    <w:rsid w:val="008563C8"/>
    <w:rsid w:val="00856676"/>
    <w:rsid w:val="00856B69"/>
    <w:rsid w:val="00861952"/>
    <w:rsid w:val="00863F62"/>
    <w:rsid w:val="00864FC5"/>
    <w:rsid w:val="00866CED"/>
    <w:rsid w:val="0086780D"/>
    <w:rsid w:val="00871879"/>
    <w:rsid w:val="0087398F"/>
    <w:rsid w:val="00873E8B"/>
    <w:rsid w:val="008757E2"/>
    <w:rsid w:val="00876E49"/>
    <w:rsid w:val="0087750E"/>
    <w:rsid w:val="008827F1"/>
    <w:rsid w:val="00883D6C"/>
    <w:rsid w:val="00884643"/>
    <w:rsid w:val="008854CD"/>
    <w:rsid w:val="00886422"/>
    <w:rsid w:val="00886673"/>
    <w:rsid w:val="008905B1"/>
    <w:rsid w:val="008934CC"/>
    <w:rsid w:val="00894F23"/>
    <w:rsid w:val="008A1919"/>
    <w:rsid w:val="008A21C8"/>
    <w:rsid w:val="008A3EC3"/>
    <w:rsid w:val="008A518A"/>
    <w:rsid w:val="008B26E8"/>
    <w:rsid w:val="008B2C4C"/>
    <w:rsid w:val="008B3579"/>
    <w:rsid w:val="008B4ED0"/>
    <w:rsid w:val="008B6208"/>
    <w:rsid w:val="008B6A3D"/>
    <w:rsid w:val="008B7077"/>
    <w:rsid w:val="008C107A"/>
    <w:rsid w:val="008C1F11"/>
    <w:rsid w:val="008C56C0"/>
    <w:rsid w:val="008C7A7A"/>
    <w:rsid w:val="008D16AC"/>
    <w:rsid w:val="008D1CF5"/>
    <w:rsid w:val="008D4581"/>
    <w:rsid w:val="008D4F2B"/>
    <w:rsid w:val="008D4F9F"/>
    <w:rsid w:val="008D58A6"/>
    <w:rsid w:val="008D60E3"/>
    <w:rsid w:val="008D7FFC"/>
    <w:rsid w:val="008E0806"/>
    <w:rsid w:val="008E087F"/>
    <w:rsid w:val="008E0A01"/>
    <w:rsid w:val="008E3520"/>
    <w:rsid w:val="008E601C"/>
    <w:rsid w:val="008F017C"/>
    <w:rsid w:val="008F0566"/>
    <w:rsid w:val="008F138B"/>
    <w:rsid w:val="008F50D4"/>
    <w:rsid w:val="008F7C87"/>
    <w:rsid w:val="009017BE"/>
    <w:rsid w:val="0090289B"/>
    <w:rsid w:val="00903605"/>
    <w:rsid w:val="0090646F"/>
    <w:rsid w:val="0091154F"/>
    <w:rsid w:val="00911CDA"/>
    <w:rsid w:val="00912679"/>
    <w:rsid w:val="00914A16"/>
    <w:rsid w:val="00915124"/>
    <w:rsid w:val="0091688F"/>
    <w:rsid w:val="0092281A"/>
    <w:rsid w:val="00922B75"/>
    <w:rsid w:val="00941FE1"/>
    <w:rsid w:val="0094605C"/>
    <w:rsid w:val="009514FD"/>
    <w:rsid w:val="00952D8F"/>
    <w:rsid w:val="00956D57"/>
    <w:rsid w:val="00960957"/>
    <w:rsid w:val="00961C56"/>
    <w:rsid w:val="00962483"/>
    <w:rsid w:val="00964183"/>
    <w:rsid w:val="00964E4D"/>
    <w:rsid w:val="00965F6F"/>
    <w:rsid w:val="00966117"/>
    <w:rsid w:val="009711DD"/>
    <w:rsid w:val="00971D20"/>
    <w:rsid w:val="00972F7E"/>
    <w:rsid w:val="009731BD"/>
    <w:rsid w:val="00973A4B"/>
    <w:rsid w:val="0097501C"/>
    <w:rsid w:val="009758D1"/>
    <w:rsid w:val="00977659"/>
    <w:rsid w:val="00980B22"/>
    <w:rsid w:val="009812A4"/>
    <w:rsid w:val="00982DB4"/>
    <w:rsid w:val="0098333F"/>
    <w:rsid w:val="00983A5B"/>
    <w:rsid w:val="009840F8"/>
    <w:rsid w:val="00985CCB"/>
    <w:rsid w:val="009877AA"/>
    <w:rsid w:val="00990FE0"/>
    <w:rsid w:val="00991725"/>
    <w:rsid w:val="009928D1"/>
    <w:rsid w:val="00992C07"/>
    <w:rsid w:val="00995689"/>
    <w:rsid w:val="009957B5"/>
    <w:rsid w:val="00995BF7"/>
    <w:rsid w:val="00997492"/>
    <w:rsid w:val="009A0798"/>
    <w:rsid w:val="009A0CE5"/>
    <w:rsid w:val="009A0D70"/>
    <w:rsid w:val="009A0F02"/>
    <w:rsid w:val="009A18BC"/>
    <w:rsid w:val="009A1FC2"/>
    <w:rsid w:val="009A4308"/>
    <w:rsid w:val="009A6D4C"/>
    <w:rsid w:val="009B1EAA"/>
    <w:rsid w:val="009B21C8"/>
    <w:rsid w:val="009B4982"/>
    <w:rsid w:val="009B4DBF"/>
    <w:rsid w:val="009B5E45"/>
    <w:rsid w:val="009B63A6"/>
    <w:rsid w:val="009B6887"/>
    <w:rsid w:val="009C01DB"/>
    <w:rsid w:val="009C0D84"/>
    <w:rsid w:val="009C1193"/>
    <w:rsid w:val="009C184A"/>
    <w:rsid w:val="009C2042"/>
    <w:rsid w:val="009C25C8"/>
    <w:rsid w:val="009C4751"/>
    <w:rsid w:val="009C4A9F"/>
    <w:rsid w:val="009C55CF"/>
    <w:rsid w:val="009D15E0"/>
    <w:rsid w:val="009D16FB"/>
    <w:rsid w:val="009D2897"/>
    <w:rsid w:val="009D2F10"/>
    <w:rsid w:val="009D32FB"/>
    <w:rsid w:val="009D59D4"/>
    <w:rsid w:val="009E0E3B"/>
    <w:rsid w:val="009E191E"/>
    <w:rsid w:val="009E6811"/>
    <w:rsid w:val="009F54FB"/>
    <w:rsid w:val="009F7854"/>
    <w:rsid w:val="009F7EFF"/>
    <w:rsid w:val="00A00CE2"/>
    <w:rsid w:val="00A02187"/>
    <w:rsid w:val="00A03723"/>
    <w:rsid w:val="00A041B7"/>
    <w:rsid w:val="00A071AA"/>
    <w:rsid w:val="00A07501"/>
    <w:rsid w:val="00A13B4C"/>
    <w:rsid w:val="00A226CA"/>
    <w:rsid w:val="00A254AF"/>
    <w:rsid w:val="00A2645C"/>
    <w:rsid w:val="00A267DB"/>
    <w:rsid w:val="00A27DFA"/>
    <w:rsid w:val="00A30F49"/>
    <w:rsid w:val="00A32D03"/>
    <w:rsid w:val="00A33702"/>
    <w:rsid w:val="00A351E7"/>
    <w:rsid w:val="00A35FB5"/>
    <w:rsid w:val="00A36ED8"/>
    <w:rsid w:val="00A40E86"/>
    <w:rsid w:val="00A40F40"/>
    <w:rsid w:val="00A42337"/>
    <w:rsid w:val="00A4306F"/>
    <w:rsid w:val="00A44AAE"/>
    <w:rsid w:val="00A4774F"/>
    <w:rsid w:val="00A5040F"/>
    <w:rsid w:val="00A53F08"/>
    <w:rsid w:val="00A54375"/>
    <w:rsid w:val="00A5519A"/>
    <w:rsid w:val="00A55D0C"/>
    <w:rsid w:val="00A5764A"/>
    <w:rsid w:val="00A61409"/>
    <w:rsid w:val="00A70591"/>
    <w:rsid w:val="00A70F11"/>
    <w:rsid w:val="00A712BB"/>
    <w:rsid w:val="00A71BAF"/>
    <w:rsid w:val="00A74558"/>
    <w:rsid w:val="00A74CF6"/>
    <w:rsid w:val="00A77390"/>
    <w:rsid w:val="00A835CB"/>
    <w:rsid w:val="00A8489B"/>
    <w:rsid w:val="00A84A8B"/>
    <w:rsid w:val="00A85917"/>
    <w:rsid w:val="00A8661D"/>
    <w:rsid w:val="00A869DD"/>
    <w:rsid w:val="00A9100D"/>
    <w:rsid w:val="00A912CA"/>
    <w:rsid w:val="00A948B2"/>
    <w:rsid w:val="00A956BD"/>
    <w:rsid w:val="00AA08F8"/>
    <w:rsid w:val="00AA63DE"/>
    <w:rsid w:val="00AA65BA"/>
    <w:rsid w:val="00AA7309"/>
    <w:rsid w:val="00AB0830"/>
    <w:rsid w:val="00AB5348"/>
    <w:rsid w:val="00AC0636"/>
    <w:rsid w:val="00AC3A4B"/>
    <w:rsid w:val="00AC5C0E"/>
    <w:rsid w:val="00AD1156"/>
    <w:rsid w:val="00AD29BB"/>
    <w:rsid w:val="00AD52B9"/>
    <w:rsid w:val="00AE0204"/>
    <w:rsid w:val="00AE1A02"/>
    <w:rsid w:val="00AE653C"/>
    <w:rsid w:val="00AE79E7"/>
    <w:rsid w:val="00AF0C18"/>
    <w:rsid w:val="00AF14E3"/>
    <w:rsid w:val="00AF52B7"/>
    <w:rsid w:val="00AF5C95"/>
    <w:rsid w:val="00AF6BF9"/>
    <w:rsid w:val="00AF76E0"/>
    <w:rsid w:val="00B008B2"/>
    <w:rsid w:val="00B04815"/>
    <w:rsid w:val="00B06051"/>
    <w:rsid w:val="00B15333"/>
    <w:rsid w:val="00B17940"/>
    <w:rsid w:val="00B17A16"/>
    <w:rsid w:val="00B22F3E"/>
    <w:rsid w:val="00B24347"/>
    <w:rsid w:val="00B25D29"/>
    <w:rsid w:val="00B27638"/>
    <w:rsid w:val="00B30894"/>
    <w:rsid w:val="00B347BC"/>
    <w:rsid w:val="00B35654"/>
    <w:rsid w:val="00B35AA6"/>
    <w:rsid w:val="00B376C1"/>
    <w:rsid w:val="00B37CD7"/>
    <w:rsid w:val="00B37EF4"/>
    <w:rsid w:val="00B4040C"/>
    <w:rsid w:val="00B40EDF"/>
    <w:rsid w:val="00B426D0"/>
    <w:rsid w:val="00B464D9"/>
    <w:rsid w:val="00B516B0"/>
    <w:rsid w:val="00B54C7D"/>
    <w:rsid w:val="00B55268"/>
    <w:rsid w:val="00B56A01"/>
    <w:rsid w:val="00B56D96"/>
    <w:rsid w:val="00B5715B"/>
    <w:rsid w:val="00B57C20"/>
    <w:rsid w:val="00B65761"/>
    <w:rsid w:val="00B7755F"/>
    <w:rsid w:val="00B77CB7"/>
    <w:rsid w:val="00B80DD0"/>
    <w:rsid w:val="00B83048"/>
    <w:rsid w:val="00B83D95"/>
    <w:rsid w:val="00B83F21"/>
    <w:rsid w:val="00B85A06"/>
    <w:rsid w:val="00B90367"/>
    <w:rsid w:val="00B9192E"/>
    <w:rsid w:val="00B92B3E"/>
    <w:rsid w:val="00B97A19"/>
    <w:rsid w:val="00BA0018"/>
    <w:rsid w:val="00BA340F"/>
    <w:rsid w:val="00BA4F16"/>
    <w:rsid w:val="00BA5462"/>
    <w:rsid w:val="00BA5B2E"/>
    <w:rsid w:val="00BB049A"/>
    <w:rsid w:val="00BB230A"/>
    <w:rsid w:val="00BB26D5"/>
    <w:rsid w:val="00BB29CA"/>
    <w:rsid w:val="00BB4599"/>
    <w:rsid w:val="00BB510F"/>
    <w:rsid w:val="00BB593D"/>
    <w:rsid w:val="00BB7A3C"/>
    <w:rsid w:val="00BC0FE6"/>
    <w:rsid w:val="00BC32B1"/>
    <w:rsid w:val="00BC4B32"/>
    <w:rsid w:val="00BC7E97"/>
    <w:rsid w:val="00BD2DBB"/>
    <w:rsid w:val="00BE02DA"/>
    <w:rsid w:val="00BE27C9"/>
    <w:rsid w:val="00BE60E5"/>
    <w:rsid w:val="00BE69A1"/>
    <w:rsid w:val="00BF6B2D"/>
    <w:rsid w:val="00BF6BD0"/>
    <w:rsid w:val="00C011AE"/>
    <w:rsid w:val="00C01633"/>
    <w:rsid w:val="00C053D9"/>
    <w:rsid w:val="00C071FC"/>
    <w:rsid w:val="00C073AC"/>
    <w:rsid w:val="00C07518"/>
    <w:rsid w:val="00C11BB8"/>
    <w:rsid w:val="00C12D04"/>
    <w:rsid w:val="00C15C78"/>
    <w:rsid w:val="00C16E00"/>
    <w:rsid w:val="00C2088E"/>
    <w:rsid w:val="00C208E5"/>
    <w:rsid w:val="00C233BD"/>
    <w:rsid w:val="00C23A9C"/>
    <w:rsid w:val="00C30272"/>
    <w:rsid w:val="00C304FC"/>
    <w:rsid w:val="00C319F8"/>
    <w:rsid w:val="00C31DC4"/>
    <w:rsid w:val="00C32B2A"/>
    <w:rsid w:val="00C36868"/>
    <w:rsid w:val="00C374F4"/>
    <w:rsid w:val="00C420FD"/>
    <w:rsid w:val="00C4280F"/>
    <w:rsid w:val="00C47B82"/>
    <w:rsid w:val="00C51A35"/>
    <w:rsid w:val="00C541DB"/>
    <w:rsid w:val="00C541F1"/>
    <w:rsid w:val="00C5708B"/>
    <w:rsid w:val="00C578E4"/>
    <w:rsid w:val="00C61A16"/>
    <w:rsid w:val="00C62B42"/>
    <w:rsid w:val="00C6331D"/>
    <w:rsid w:val="00C65146"/>
    <w:rsid w:val="00C67333"/>
    <w:rsid w:val="00C739BB"/>
    <w:rsid w:val="00C749C1"/>
    <w:rsid w:val="00C75DCE"/>
    <w:rsid w:val="00C803AE"/>
    <w:rsid w:val="00C80FF4"/>
    <w:rsid w:val="00C820D5"/>
    <w:rsid w:val="00C82A86"/>
    <w:rsid w:val="00C83491"/>
    <w:rsid w:val="00C8483D"/>
    <w:rsid w:val="00C864A0"/>
    <w:rsid w:val="00C865F8"/>
    <w:rsid w:val="00C876AE"/>
    <w:rsid w:val="00C9029E"/>
    <w:rsid w:val="00C90E6B"/>
    <w:rsid w:val="00C9386C"/>
    <w:rsid w:val="00C949CD"/>
    <w:rsid w:val="00C957DB"/>
    <w:rsid w:val="00C96519"/>
    <w:rsid w:val="00C96768"/>
    <w:rsid w:val="00C96778"/>
    <w:rsid w:val="00CA294A"/>
    <w:rsid w:val="00CA297E"/>
    <w:rsid w:val="00CA3054"/>
    <w:rsid w:val="00CA539B"/>
    <w:rsid w:val="00CA5753"/>
    <w:rsid w:val="00CA5DB2"/>
    <w:rsid w:val="00CA6425"/>
    <w:rsid w:val="00CA6BBA"/>
    <w:rsid w:val="00CA78EE"/>
    <w:rsid w:val="00CB0FB0"/>
    <w:rsid w:val="00CB1FD7"/>
    <w:rsid w:val="00CB234D"/>
    <w:rsid w:val="00CB2695"/>
    <w:rsid w:val="00CB6122"/>
    <w:rsid w:val="00CB7A41"/>
    <w:rsid w:val="00CB7AE7"/>
    <w:rsid w:val="00CC02BA"/>
    <w:rsid w:val="00CC191B"/>
    <w:rsid w:val="00CC22CA"/>
    <w:rsid w:val="00CC446A"/>
    <w:rsid w:val="00CC5A33"/>
    <w:rsid w:val="00CC641A"/>
    <w:rsid w:val="00CC64E4"/>
    <w:rsid w:val="00CD2953"/>
    <w:rsid w:val="00CD2D5F"/>
    <w:rsid w:val="00CD3DA4"/>
    <w:rsid w:val="00CD53FF"/>
    <w:rsid w:val="00CD7615"/>
    <w:rsid w:val="00CE20C6"/>
    <w:rsid w:val="00CE33C6"/>
    <w:rsid w:val="00CE5758"/>
    <w:rsid w:val="00CE77FD"/>
    <w:rsid w:val="00CF09B2"/>
    <w:rsid w:val="00CF0F7C"/>
    <w:rsid w:val="00CF1629"/>
    <w:rsid w:val="00CF3C93"/>
    <w:rsid w:val="00CF55B7"/>
    <w:rsid w:val="00CF6948"/>
    <w:rsid w:val="00CF6994"/>
    <w:rsid w:val="00D016BD"/>
    <w:rsid w:val="00D02A00"/>
    <w:rsid w:val="00D059A7"/>
    <w:rsid w:val="00D073F7"/>
    <w:rsid w:val="00D12BD0"/>
    <w:rsid w:val="00D17607"/>
    <w:rsid w:val="00D26B88"/>
    <w:rsid w:val="00D26D56"/>
    <w:rsid w:val="00D26D6D"/>
    <w:rsid w:val="00D275A7"/>
    <w:rsid w:val="00D27B8B"/>
    <w:rsid w:val="00D27D8C"/>
    <w:rsid w:val="00D307B2"/>
    <w:rsid w:val="00D31EBA"/>
    <w:rsid w:val="00D33786"/>
    <w:rsid w:val="00D338AC"/>
    <w:rsid w:val="00D34923"/>
    <w:rsid w:val="00D413E8"/>
    <w:rsid w:val="00D41D03"/>
    <w:rsid w:val="00D41FBE"/>
    <w:rsid w:val="00D41FE8"/>
    <w:rsid w:val="00D42B4D"/>
    <w:rsid w:val="00D46501"/>
    <w:rsid w:val="00D47964"/>
    <w:rsid w:val="00D50921"/>
    <w:rsid w:val="00D512E1"/>
    <w:rsid w:val="00D51710"/>
    <w:rsid w:val="00D5233D"/>
    <w:rsid w:val="00D53FFA"/>
    <w:rsid w:val="00D55C44"/>
    <w:rsid w:val="00D56FA5"/>
    <w:rsid w:val="00D57082"/>
    <w:rsid w:val="00D63765"/>
    <w:rsid w:val="00D63ABF"/>
    <w:rsid w:val="00D6657F"/>
    <w:rsid w:val="00D66D35"/>
    <w:rsid w:val="00D7039C"/>
    <w:rsid w:val="00D70FAD"/>
    <w:rsid w:val="00D71CA8"/>
    <w:rsid w:val="00D72DCA"/>
    <w:rsid w:val="00D746E0"/>
    <w:rsid w:val="00D81FF9"/>
    <w:rsid w:val="00D83274"/>
    <w:rsid w:val="00D85BD6"/>
    <w:rsid w:val="00D87522"/>
    <w:rsid w:val="00D8759D"/>
    <w:rsid w:val="00D91490"/>
    <w:rsid w:val="00D95D0B"/>
    <w:rsid w:val="00D97DE9"/>
    <w:rsid w:val="00DA499F"/>
    <w:rsid w:val="00DA624B"/>
    <w:rsid w:val="00DA6272"/>
    <w:rsid w:val="00DB042F"/>
    <w:rsid w:val="00DB1EE1"/>
    <w:rsid w:val="00DB67F3"/>
    <w:rsid w:val="00DB7263"/>
    <w:rsid w:val="00DC12D4"/>
    <w:rsid w:val="00DC238A"/>
    <w:rsid w:val="00DC5278"/>
    <w:rsid w:val="00DC6228"/>
    <w:rsid w:val="00DC7A99"/>
    <w:rsid w:val="00DC7EDD"/>
    <w:rsid w:val="00DD07AB"/>
    <w:rsid w:val="00DD0F38"/>
    <w:rsid w:val="00DD50AA"/>
    <w:rsid w:val="00DD541F"/>
    <w:rsid w:val="00DD5F1A"/>
    <w:rsid w:val="00DD738A"/>
    <w:rsid w:val="00DE1B9C"/>
    <w:rsid w:val="00DE267B"/>
    <w:rsid w:val="00DE5B20"/>
    <w:rsid w:val="00DE6EE6"/>
    <w:rsid w:val="00DE72F1"/>
    <w:rsid w:val="00DE7750"/>
    <w:rsid w:val="00DF2BD3"/>
    <w:rsid w:val="00DF35F1"/>
    <w:rsid w:val="00DF40CA"/>
    <w:rsid w:val="00DF5AFA"/>
    <w:rsid w:val="00DF6187"/>
    <w:rsid w:val="00E0014A"/>
    <w:rsid w:val="00E05DEB"/>
    <w:rsid w:val="00E10941"/>
    <w:rsid w:val="00E12621"/>
    <w:rsid w:val="00E138E2"/>
    <w:rsid w:val="00E154CD"/>
    <w:rsid w:val="00E15BAC"/>
    <w:rsid w:val="00E16CA9"/>
    <w:rsid w:val="00E16FCB"/>
    <w:rsid w:val="00E17493"/>
    <w:rsid w:val="00E17976"/>
    <w:rsid w:val="00E244E0"/>
    <w:rsid w:val="00E258AD"/>
    <w:rsid w:val="00E26D2A"/>
    <w:rsid w:val="00E26D2C"/>
    <w:rsid w:val="00E2700D"/>
    <w:rsid w:val="00E30A18"/>
    <w:rsid w:val="00E30F83"/>
    <w:rsid w:val="00E31434"/>
    <w:rsid w:val="00E31D9B"/>
    <w:rsid w:val="00E31F47"/>
    <w:rsid w:val="00E32357"/>
    <w:rsid w:val="00E33F4C"/>
    <w:rsid w:val="00E3587D"/>
    <w:rsid w:val="00E3761F"/>
    <w:rsid w:val="00E41643"/>
    <w:rsid w:val="00E41709"/>
    <w:rsid w:val="00E421E5"/>
    <w:rsid w:val="00E44F08"/>
    <w:rsid w:val="00E46121"/>
    <w:rsid w:val="00E51625"/>
    <w:rsid w:val="00E53D51"/>
    <w:rsid w:val="00E5447D"/>
    <w:rsid w:val="00E54D43"/>
    <w:rsid w:val="00E56207"/>
    <w:rsid w:val="00E56E2A"/>
    <w:rsid w:val="00E61E5E"/>
    <w:rsid w:val="00E63973"/>
    <w:rsid w:val="00E64C0D"/>
    <w:rsid w:val="00E76262"/>
    <w:rsid w:val="00E83A70"/>
    <w:rsid w:val="00E85483"/>
    <w:rsid w:val="00E90B04"/>
    <w:rsid w:val="00E91F0A"/>
    <w:rsid w:val="00E93562"/>
    <w:rsid w:val="00E93D30"/>
    <w:rsid w:val="00E94B80"/>
    <w:rsid w:val="00E94C13"/>
    <w:rsid w:val="00E95C0E"/>
    <w:rsid w:val="00E95F75"/>
    <w:rsid w:val="00E97F3E"/>
    <w:rsid w:val="00EA4CA2"/>
    <w:rsid w:val="00EA61C0"/>
    <w:rsid w:val="00EB0015"/>
    <w:rsid w:val="00EB0334"/>
    <w:rsid w:val="00EB1B82"/>
    <w:rsid w:val="00EB3758"/>
    <w:rsid w:val="00EB49D7"/>
    <w:rsid w:val="00EB53C6"/>
    <w:rsid w:val="00EB6076"/>
    <w:rsid w:val="00EB6179"/>
    <w:rsid w:val="00EB6C3D"/>
    <w:rsid w:val="00EC0530"/>
    <w:rsid w:val="00EC4388"/>
    <w:rsid w:val="00EC54E9"/>
    <w:rsid w:val="00EC7363"/>
    <w:rsid w:val="00ED04F6"/>
    <w:rsid w:val="00ED0AE3"/>
    <w:rsid w:val="00ED11B4"/>
    <w:rsid w:val="00ED1339"/>
    <w:rsid w:val="00ED231D"/>
    <w:rsid w:val="00ED2F22"/>
    <w:rsid w:val="00EE4C96"/>
    <w:rsid w:val="00EE623A"/>
    <w:rsid w:val="00EF03E3"/>
    <w:rsid w:val="00EF129D"/>
    <w:rsid w:val="00EF411E"/>
    <w:rsid w:val="00F00D2F"/>
    <w:rsid w:val="00F0772B"/>
    <w:rsid w:val="00F10805"/>
    <w:rsid w:val="00F10DD7"/>
    <w:rsid w:val="00F12385"/>
    <w:rsid w:val="00F163D1"/>
    <w:rsid w:val="00F164E6"/>
    <w:rsid w:val="00F2243E"/>
    <w:rsid w:val="00F22958"/>
    <w:rsid w:val="00F24C01"/>
    <w:rsid w:val="00F25DFF"/>
    <w:rsid w:val="00F30151"/>
    <w:rsid w:val="00F321E3"/>
    <w:rsid w:val="00F356C8"/>
    <w:rsid w:val="00F36977"/>
    <w:rsid w:val="00F36B10"/>
    <w:rsid w:val="00F372B3"/>
    <w:rsid w:val="00F40054"/>
    <w:rsid w:val="00F40EC5"/>
    <w:rsid w:val="00F43725"/>
    <w:rsid w:val="00F4487B"/>
    <w:rsid w:val="00F53874"/>
    <w:rsid w:val="00F53DF6"/>
    <w:rsid w:val="00F55CD7"/>
    <w:rsid w:val="00F56B24"/>
    <w:rsid w:val="00F56F8D"/>
    <w:rsid w:val="00F622CA"/>
    <w:rsid w:val="00F63DC1"/>
    <w:rsid w:val="00F66273"/>
    <w:rsid w:val="00F67444"/>
    <w:rsid w:val="00F70E7D"/>
    <w:rsid w:val="00F7281F"/>
    <w:rsid w:val="00F72DB8"/>
    <w:rsid w:val="00F735E2"/>
    <w:rsid w:val="00F74FE3"/>
    <w:rsid w:val="00F75A16"/>
    <w:rsid w:val="00F841B7"/>
    <w:rsid w:val="00F846C8"/>
    <w:rsid w:val="00F84A57"/>
    <w:rsid w:val="00F851BE"/>
    <w:rsid w:val="00F901ED"/>
    <w:rsid w:val="00F90A3E"/>
    <w:rsid w:val="00F967C6"/>
    <w:rsid w:val="00F971E2"/>
    <w:rsid w:val="00FA0B35"/>
    <w:rsid w:val="00FA283B"/>
    <w:rsid w:val="00FA2FAA"/>
    <w:rsid w:val="00FA3E78"/>
    <w:rsid w:val="00FA44F3"/>
    <w:rsid w:val="00FA6476"/>
    <w:rsid w:val="00FA76B5"/>
    <w:rsid w:val="00FB0409"/>
    <w:rsid w:val="00FB1AB5"/>
    <w:rsid w:val="00FB5308"/>
    <w:rsid w:val="00FB53C8"/>
    <w:rsid w:val="00FC0E95"/>
    <w:rsid w:val="00FC3356"/>
    <w:rsid w:val="00FC3BDB"/>
    <w:rsid w:val="00FC3EC2"/>
    <w:rsid w:val="00FC575A"/>
    <w:rsid w:val="00FC6162"/>
    <w:rsid w:val="00FC70EC"/>
    <w:rsid w:val="00FC7359"/>
    <w:rsid w:val="00FD2210"/>
    <w:rsid w:val="00FD2A63"/>
    <w:rsid w:val="00FD3C0F"/>
    <w:rsid w:val="00FD4F36"/>
    <w:rsid w:val="00FD5FB2"/>
    <w:rsid w:val="00FD7758"/>
    <w:rsid w:val="00FE08C5"/>
    <w:rsid w:val="00FE14A1"/>
    <w:rsid w:val="00FE261C"/>
    <w:rsid w:val="00FE45F8"/>
    <w:rsid w:val="00FE6400"/>
    <w:rsid w:val="00FE6438"/>
    <w:rsid w:val="00FE79E3"/>
    <w:rsid w:val="00FF1A96"/>
    <w:rsid w:val="00FF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BA73"/>
  <w15:docId w15:val="{281C55EB-561F-42A2-99D5-AA04858E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57082"/>
    <w:pPr>
      <w:widowControl w:val="0"/>
      <w:autoSpaceDE w:val="0"/>
      <w:autoSpaceDN w:val="0"/>
      <w:adjustRightInd w:val="0"/>
    </w:pPr>
  </w:style>
  <w:style w:type="paragraph" w:styleId="1">
    <w:name w:val="heading 1"/>
    <w:basedOn w:val="a0"/>
    <w:next w:val="a0"/>
    <w:link w:val="10"/>
    <w:uiPriority w:val="1"/>
    <w:qFormat/>
    <w:rsid w:val="00D57082"/>
    <w:pPr>
      <w:spacing w:before="59" w:line="360" w:lineRule="auto"/>
      <w:ind w:left="108"/>
      <w:outlineLvl w:val="0"/>
    </w:pPr>
    <w:rPr>
      <w:rFonts w:ascii="Georgia" w:eastAsia="仿宋" w:hAnsi="Georgia" w:cs="Georgia"/>
      <w:b/>
      <w:bCs/>
      <w:sz w:val="32"/>
      <w:szCs w:val="28"/>
    </w:rPr>
  </w:style>
  <w:style w:type="paragraph" w:styleId="2">
    <w:name w:val="heading 2"/>
    <w:basedOn w:val="a0"/>
    <w:next w:val="a0"/>
    <w:link w:val="20"/>
    <w:uiPriority w:val="1"/>
    <w:qFormat/>
    <w:rsid w:val="00D57082"/>
    <w:pPr>
      <w:spacing w:before="59" w:line="360" w:lineRule="auto"/>
      <w:ind w:left="108"/>
      <w:outlineLvl w:val="1"/>
    </w:pPr>
    <w:rPr>
      <w:rFonts w:ascii="Georgia" w:eastAsia="仿宋" w:hAnsi="Georgia" w:cs="Georgia"/>
      <w:b/>
      <w:bCs/>
      <w:sz w:val="30"/>
      <w:szCs w:val="24"/>
    </w:rPr>
  </w:style>
  <w:style w:type="paragraph" w:styleId="3">
    <w:name w:val="heading 3"/>
    <w:basedOn w:val="a0"/>
    <w:next w:val="a0"/>
    <w:link w:val="30"/>
    <w:uiPriority w:val="1"/>
    <w:qFormat/>
    <w:rsid w:val="00D57082"/>
    <w:pPr>
      <w:spacing w:before="44"/>
      <w:ind w:left="110"/>
      <w:outlineLvl w:val="2"/>
    </w:pPr>
    <w:rPr>
      <w:rFonts w:ascii="Georgia" w:eastAsia="仿宋" w:hAnsi="Georgia" w:cs="Georgia"/>
      <w:b/>
      <w:bCs/>
      <w:sz w:val="28"/>
    </w:rPr>
  </w:style>
  <w:style w:type="paragraph" w:styleId="4">
    <w:name w:val="heading 4"/>
    <w:basedOn w:val="a0"/>
    <w:next w:val="a0"/>
    <w:link w:val="40"/>
    <w:uiPriority w:val="9"/>
    <w:semiHidden/>
    <w:unhideWhenUsed/>
    <w:qFormat/>
    <w:rsid w:val="00D57082"/>
    <w:pPr>
      <w:keepNext/>
      <w:keepLines/>
      <w:spacing w:before="280" w:after="290" w:line="376" w:lineRule="auto"/>
      <w:outlineLvl w:val="3"/>
    </w:pPr>
    <w:rPr>
      <w:rFonts w:asciiTheme="majorHAnsi" w:eastAsia="仿宋"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D57082"/>
    <w:rPr>
      <w:rFonts w:ascii="Georgia" w:eastAsia="仿宋" w:hAnsi="Georgia" w:cs="Georgia"/>
      <w:b/>
      <w:bCs/>
      <w:sz w:val="32"/>
      <w:szCs w:val="28"/>
    </w:rPr>
  </w:style>
  <w:style w:type="character" w:customStyle="1" w:styleId="20">
    <w:name w:val="标题 2 字符"/>
    <w:basedOn w:val="a1"/>
    <w:link w:val="2"/>
    <w:uiPriority w:val="1"/>
    <w:rsid w:val="00D57082"/>
    <w:rPr>
      <w:rFonts w:ascii="Georgia" w:eastAsia="仿宋" w:hAnsi="Georgia" w:cs="Georgia"/>
      <w:b/>
      <w:bCs/>
      <w:sz w:val="30"/>
      <w:szCs w:val="24"/>
    </w:rPr>
  </w:style>
  <w:style w:type="character" w:customStyle="1" w:styleId="30">
    <w:name w:val="标题 3 字符"/>
    <w:basedOn w:val="a1"/>
    <w:link w:val="3"/>
    <w:uiPriority w:val="1"/>
    <w:rsid w:val="00D57082"/>
    <w:rPr>
      <w:rFonts w:ascii="Georgia" w:eastAsia="仿宋" w:hAnsi="Georgia" w:cs="Georgia"/>
      <w:b/>
      <w:bCs/>
      <w:sz w:val="28"/>
    </w:rPr>
  </w:style>
  <w:style w:type="character" w:customStyle="1" w:styleId="40">
    <w:name w:val="标题 4 字符"/>
    <w:basedOn w:val="a1"/>
    <w:link w:val="4"/>
    <w:uiPriority w:val="9"/>
    <w:semiHidden/>
    <w:rsid w:val="00D57082"/>
    <w:rPr>
      <w:rFonts w:asciiTheme="majorHAnsi" w:eastAsia="仿宋" w:hAnsiTheme="majorHAnsi" w:cstheme="majorBidi"/>
      <w:b/>
      <w:bCs/>
      <w:sz w:val="28"/>
      <w:szCs w:val="28"/>
    </w:rPr>
  </w:style>
  <w:style w:type="paragraph" w:styleId="11">
    <w:name w:val="toc 1"/>
    <w:basedOn w:val="a0"/>
    <w:next w:val="a0"/>
    <w:uiPriority w:val="39"/>
    <w:unhideWhenUsed/>
    <w:qFormat/>
    <w:rsid w:val="001072EC"/>
    <w:pPr>
      <w:spacing w:before="120" w:after="120"/>
    </w:pPr>
    <w:rPr>
      <w:rFonts w:eastAsia="黑体" w:cstheme="minorHAnsi"/>
      <w:b/>
      <w:bCs/>
      <w:caps/>
      <w:sz w:val="20"/>
      <w:szCs w:val="20"/>
    </w:rPr>
  </w:style>
  <w:style w:type="paragraph" w:styleId="a4">
    <w:name w:val="Body Text"/>
    <w:basedOn w:val="a0"/>
    <w:link w:val="a5"/>
    <w:uiPriority w:val="1"/>
    <w:qFormat/>
    <w:rsid w:val="00D57082"/>
    <w:pPr>
      <w:spacing w:before="72" w:line="360" w:lineRule="auto"/>
      <w:ind w:left="108" w:firstLineChars="200" w:firstLine="200"/>
    </w:pPr>
    <w:rPr>
      <w:rFonts w:eastAsia="仿宋"/>
      <w:sz w:val="24"/>
    </w:rPr>
  </w:style>
  <w:style w:type="character" w:customStyle="1" w:styleId="a5">
    <w:name w:val="正文文本 字符"/>
    <w:basedOn w:val="a1"/>
    <w:link w:val="a4"/>
    <w:uiPriority w:val="1"/>
    <w:rsid w:val="00D57082"/>
    <w:rPr>
      <w:rFonts w:eastAsia="仿宋"/>
      <w:sz w:val="24"/>
    </w:rPr>
  </w:style>
  <w:style w:type="paragraph" w:styleId="a6">
    <w:name w:val="List Paragraph"/>
    <w:basedOn w:val="a0"/>
    <w:uiPriority w:val="34"/>
    <w:qFormat/>
    <w:rsid w:val="00D57082"/>
    <w:rPr>
      <w:rFonts w:ascii="Times New Roman" w:eastAsia="仿宋" w:cs="Times New Roman"/>
      <w:szCs w:val="24"/>
    </w:rPr>
  </w:style>
  <w:style w:type="paragraph" w:customStyle="1" w:styleId="TableParagraph">
    <w:name w:val="Table Paragraph"/>
    <w:basedOn w:val="a0"/>
    <w:uiPriority w:val="1"/>
    <w:qFormat/>
    <w:rsid w:val="00D57082"/>
    <w:pPr>
      <w:spacing w:before="24"/>
      <w:ind w:left="68"/>
    </w:pPr>
    <w:rPr>
      <w:sz w:val="24"/>
      <w:szCs w:val="24"/>
    </w:rPr>
  </w:style>
  <w:style w:type="paragraph" w:styleId="a7">
    <w:name w:val="header"/>
    <w:basedOn w:val="a0"/>
    <w:link w:val="a8"/>
    <w:uiPriority w:val="99"/>
    <w:unhideWhenUsed/>
    <w:rsid w:val="00D5708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D57082"/>
    <w:rPr>
      <w:sz w:val="18"/>
      <w:szCs w:val="18"/>
    </w:rPr>
  </w:style>
  <w:style w:type="paragraph" w:styleId="a9">
    <w:name w:val="footer"/>
    <w:basedOn w:val="a0"/>
    <w:link w:val="aa"/>
    <w:uiPriority w:val="99"/>
    <w:unhideWhenUsed/>
    <w:rsid w:val="00D57082"/>
    <w:pPr>
      <w:tabs>
        <w:tab w:val="center" w:pos="4153"/>
        <w:tab w:val="right" w:pos="8306"/>
      </w:tabs>
      <w:snapToGrid w:val="0"/>
    </w:pPr>
    <w:rPr>
      <w:sz w:val="18"/>
      <w:szCs w:val="18"/>
    </w:rPr>
  </w:style>
  <w:style w:type="character" w:customStyle="1" w:styleId="aa">
    <w:name w:val="页脚 字符"/>
    <w:basedOn w:val="a1"/>
    <w:link w:val="a9"/>
    <w:uiPriority w:val="99"/>
    <w:rsid w:val="00D57082"/>
    <w:rPr>
      <w:sz w:val="18"/>
      <w:szCs w:val="18"/>
    </w:rPr>
  </w:style>
  <w:style w:type="paragraph" w:styleId="ab">
    <w:name w:val="Balloon Text"/>
    <w:basedOn w:val="a0"/>
    <w:link w:val="ac"/>
    <w:uiPriority w:val="99"/>
    <w:semiHidden/>
    <w:unhideWhenUsed/>
    <w:rsid w:val="00D57082"/>
    <w:rPr>
      <w:sz w:val="18"/>
      <w:szCs w:val="18"/>
    </w:rPr>
  </w:style>
  <w:style w:type="character" w:customStyle="1" w:styleId="ac">
    <w:name w:val="批注框文本 字符"/>
    <w:basedOn w:val="a1"/>
    <w:link w:val="ab"/>
    <w:uiPriority w:val="99"/>
    <w:semiHidden/>
    <w:rsid w:val="00D57082"/>
    <w:rPr>
      <w:sz w:val="18"/>
      <w:szCs w:val="18"/>
    </w:rPr>
  </w:style>
  <w:style w:type="character" w:styleId="ad">
    <w:name w:val="annotation reference"/>
    <w:basedOn w:val="a1"/>
    <w:uiPriority w:val="99"/>
    <w:semiHidden/>
    <w:unhideWhenUsed/>
    <w:rsid w:val="00D57082"/>
    <w:rPr>
      <w:sz w:val="21"/>
      <w:szCs w:val="21"/>
    </w:rPr>
  </w:style>
  <w:style w:type="paragraph" w:styleId="ae">
    <w:name w:val="annotation text"/>
    <w:basedOn w:val="a0"/>
    <w:link w:val="af"/>
    <w:uiPriority w:val="99"/>
    <w:unhideWhenUsed/>
    <w:rsid w:val="00D57082"/>
  </w:style>
  <w:style w:type="character" w:customStyle="1" w:styleId="af">
    <w:name w:val="批注文字 字符"/>
    <w:basedOn w:val="a1"/>
    <w:link w:val="ae"/>
    <w:uiPriority w:val="99"/>
    <w:rsid w:val="00D57082"/>
  </w:style>
  <w:style w:type="paragraph" w:styleId="af0">
    <w:name w:val="annotation subject"/>
    <w:basedOn w:val="ae"/>
    <w:next w:val="ae"/>
    <w:link w:val="af1"/>
    <w:uiPriority w:val="99"/>
    <w:semiHidden/>
    <w:unhideWhenUsed/>
    <w:rsid w:val="00D57082"/>
    <w:rPr>
      <w:b/>
      <w:bCs/>
    </w:rPr>
  </w:style>
  <w:style w:type="character" w:customStyle="1" w:styleId="af1">
    <w:name w:val="批注主题 字符"/>
    <w:basedOn w:val="af"/>
    <w:link w:val="af0"/>
    <w:uiPriority w:val="99"/>
    <w:semiHidden/>
    <w:rsid w:val="00D57082"/>
    <w:rPr>
      <w:b/>
      <w:bCs/>
    </w:rPr>
  </w:style>
  <w:style w:type="paragraph" w:customStyle="1" w:styleId="a">
    <w:name w:val="正文要点"/>
    <w:basedOn w:val="a4"/>
    <w:link w:val="af2"/>
    <w:uiPriority w:val="1"/>
    <w:qFormat/>
    <w:rsid w:val="00D57082"/>
    <w:pPr>
      <w:numPr>
        <w:numId w:val="3"/>
      </w:numPr>
      <w:ind w:firstLineChars="0" w:firstLine="0"/>
    </w:pPr>
  </w:style>
  <w:style w:type="character" w:customStyle="1" w:styleId="af2">
    <w:name w:val="正文要点 字符"/>
    <w:basedOn w:val="a5"/>
    <w:link w:val="a"/>
    <w:uiPriority w:val="1"/>
    <w:rsid w:val="00D57082"/>
    <w:rPr>
      <w:rFonts w:eastAsia="仿宋"/>
      <w:sz w:val="24"/>
    </w:rPr>
  </w:style>
  <w:style w:type="character" w:styleId="af3">
    <w:name w:val="Strong"/>
    <w:basedOn w:val="a1"/>
    <w:uiPriority w:val="22"/>
    <w:qFormat/>
    <w:rsid w:val="00D57082"/>
    <w:rPr>
      <w:b/>
      <w:bCs/>
    </w:rPr>
  </w:style>
  <w:style w:type="character" w:styleId="af4">
    <w:name w:val="Hyperlink"/>
    <w:basedOn w:val="a1"/>
    <w:uiPriority w:val="99"/>
    <w:unhideWhenUsed/>
    <w:rsid w:val="00D57082"/>
    <w:rPr>
      <w:color w:val="0563C1" w:themeColor="hyperlink"/>
      <w:u w:val="single"/>
    </w:rPr>
  </w:style>
  <w:style w:type="paragraph" w:styleId="TOC">
    <w:name w:val="TOC Heading"/>
    <w:basedOn w:val="1"/>
    <w:next w:val="a0"/>
    <w:uiPriority w:val="39"/>
    <w:unhideWhenUsed/>
    <w:qFormat/>
    <w:rsid w:val="00D57082"/>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kern w:val="0"/>
      <w:szCs w:val="32"/>
    </w:rPr>
  </w:style>
  <w:style w:type="paragraph" w:styleId="21">
    <w:name w:val="toc 2"/>
    <w:basedOn w:val="a0"/>
    <w:next w:val="a0"/>
    <w:autoRedefine/>
    <w:uiPriority w:val="39"/>
    <w:unhideWhenUsed/>
    <w:rsid w:val="00CA297E"/>
    <w:pPr>
      <w:tabs>
        <w:tab w:val="right" w:leader="dot" w:pos="8906"/>
      </w:tabs>
      <w:spacing w:line="420" w:lineRule="exact"/>
      <w:ind w:leftChars="200" w:left="420"/>
      <w:jc w:val="both"/>
    </w:pPr>
  </w:style>
  <w:style w:type="character" w:customStyle="1" w:styleId="transsent">
    <w:name w:val="transsent"/>
    <w:basedOn w:val="a1"/>
    <w:rsid w:val="00D57082"/>
  </w:style>
  <w:style w:type="paragraph" w:customStyle="1" w:styleId="tgt">
    <w:name w:val="_tgt"/>
    <w:basedOn w:val="a0"/>
    <w:rsid w:val="00D57082"/>
    <w:pPr>
      <w:widowControl/>
      <w:autoSpaceDE/>
      <w:autoSpaceDN/>
      <w:adjustRightInd/>
      <w:spacing w:before="100" w:beforeAutospacing="1" w:after="100" w:afterAutospacing="1"/>
    </w:pPr>
    <w:rPr>
      <w:rFonts w:ascii="宋体" w:eastAsia="宋体" w:hAnsi="宋体" w:cs="宋体"/>
      <w:kern w:val="0"/>
      <w:sz w:val="24"/>
      <w:szCs w:val="24"/>
    </w:rPr>
  </w:style>
  <w:style w:type="paragraph" w:styleId="af5">
    <w:name w:val="Revision"/>
    <w:hidden/>
    <w:uiPriority w:val="99"/>
    <w:semiHidden/>
    <w:rsid w:val="00CF1629"/>
  </w:style>
  <w:style w:type="paragraph" w:customStyle="1" w:styleId="12">
    <w:name w:val="列出段落1"/>
    <w:basedOn w:val="a0"/>
    <w:uiPriority w:val="34"/>
    <w:qFormat/>
    <w:rsid w:val="00C233BD"/>
    <w:pPr>
      <w:autoSpaceDE/>
      <w:autoSpaceDN/>
      <w:adjustRightInd/>
      <w:spacing w:beforeLines="50" w:afterLines="50"/>
      <w:ind w:firstLineChars="200" w:firstLine="420"/>
      <w:jc w:val="both"/>
    </w:pPr>
    <w:rPr>
      <w:rFonts w:ascii="Times New Roman" w:eastAsia="仿宋" w:hAnsi="Times New Roman" w:cs="Times New Roman"/>
      <w:sz w:val="28"/>
      <w:szCs w:val="22"/>
    </w:rPr>
  </w:style>
  <w:style w:type="paragraph" w:styleId="af6">
    <w:name w:val="No Spacing"/>
    <w:link w:val="af7"/>
    <w:uiPriority w:val="1"/>
    <w:qFormat/>
    <w:rsid w:val="00441E06"/>
    <w:pPr>
      <w:widowControl w:val="0"/>
    </w:pPr>
    <w:rPr>
      <w:rFonts w:eastAsiaTheme="minorHAnsi"/>
      <w:kern w:val="0"/>
      <w:sz w:val="22"/>
      <w:szCs w:val="22"/>
      <w:lang w:eastAsia="en-US"/>
    </w:rPr>
  </w:style>
  <w:style w:type="character" w:customStyle="1" w:styleId="af7">
    <w:name w:val="无间隔 字符"/>
    <w:basedOn w:val="a1"/>
    <w:link w:val="af6"/>
    <w:uiPriority w:val="1"/>
    <w:rsid w:val="00441E06"/>
    <w:rPr>
      <w:rFonts w:eastAsiaTheme="minorHAnsi"/>
      <w:kern w:val="0"/>
      <w:sz w:val="22"/>
      <w:szCs w:val="22"/>
      <w:lang w:eastAsia="en-US"/>
    </w:rPr>
  </w:style>
  <w:style w:type="character" w:styleId="af8">
    <w:name w:val="line number"/>
    <w:basedOn w:val="a1"/>
    <w:uiPriority w:val="99"/>
    <w:semiHidden/>
    <w:unhideWhenUsed/>
    <w:rsid w:val="00FC6162"/>
  </w:style>
  <w:style w:type="paragraph" w:styleId="31">
    <w:name w:val="toc 3"/>
    <w:basedOn w:val="a0"/>
    <w:next w:val="a0"/>
    <w:autoRedefine/>
    <w:uiPriority w:val="39"/>
    <w:unhideWhenUsed/>
    <w:rsid w:val="00BA3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8152">
      <w:bodyDiv w:val="1"/>
      <w:marLeft w:val="0"/>
      <w:marRight w:val="0"/>
      <w:marTop w:val="0"/>
      <w:marBottom w:val="0"/>
      <w:divBdr>
        <w:top w:val="none" w:sz="0" w:space="0" w:color="auto"/>
        <w:left w:val="none" w:sz="0" w:space="0" w:color="auto"/>
        <w:bottom w:val="none" w:sz="0" w:space="0" w:color="auto"/>
        <w:right w:val="none" w:sz="0" w:space="0" w:color="auto"/>
      </w:divBdr>
    </w:div>
    <w:div w:id="1070270893">
      <w:bodyDiv w:val="1"/>
      <w:marLeft w:val="0"/>
      <w:marRight w:val="0"/>
      <w:marTop w:val="0"/>
      <w:marBottom w:val="0"/>
      <w:divBdr>
        <w:top w:val="none" w:sz="0" w:space="0" w:color="auto"/>
        <w:left w:val="none" w:sz="0" w:space="0" w:color="auto"/>
        <w:bottom w:val="none" w:sz="0" w:space="0" w:color="auto"/>
        <w:right w:val="none" w:sz="0" w:space="0" w:color="auto"/>
      </w:divBdr>
    </w:div>
    <w:div w:id="1665742462">
      <w:bodyDiv w:val="1"/>
      <w:marLeft w:val="0"/>
      <w:marRight w:val="0"/>
      <w:marTop w:val="0"/>
      <w:marBottom w:val="0"/>
      <w:divBdr>
        <w:top w:val="none" w:sz="0" w:space="0" w:color="auto"/>
        <w:left w:val="none" w:sz="0" w:space="0" w:color="auto"/>
        <w:bottom w:val="none" w:sz="0" w:space="0" w:color="auto"/>
        <w:right w:val="none" w:sz="0" w:space="0" w:color="auto"/>
      </w:divBdr>
      <w:divsChild>
        <w:div w:id="880090256">
          <w:marLeft w:val="0"/>
          <w:marRight w:val="0"/>
          <w:marTop w:val="0"/>
          <w:marBottom w:val="0"/>
          <w:divBdr>
            <w:top w:val="none" w:sz="0" w:space="0" w:color="auto"/>
            <w:left w:val="none" w:sz="0" w:space="0" w:color="auto"/>
            <w:bottom w:val="none" w:sz="0" w:space="0" w:color="auto"/>
            <w:right w:val="none" w:sz="0" w:space="0" w:color="auto"/>
          </w:divBdr>
        </w:div>
      </w:divsChild>
    </w:div>
    <w:div w:id="1771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www.ema.europa.eu/en/documents/scientific-guideline/guideline-investigation-subgroups-confirmatory-clinical-trials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database.ich.org/sites/default/files/E5_R1__Guideline.pdf"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yperlink" Target="https://www.ema.europa.eu/en/documents/scientific-guideline/guideline-investigation-subgroups-confirmatory-clinical-trials_en.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D27B-108B-49CD-B8B5-2EC3E58034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B2DA69-F390-40B2-9657-F8E2574C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衡明莉</cp:lastModifiedBy>
  <cp:revision>21</cp:revision>
  <dcterms:created xsi:type="dcterms:W3CDTF">2020-08-25T09:21:00Z</dcterms:created>
  <dcterms:modified xsi:type="dcterms:W3CDTF">2020-08-27T11:15:00Z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e083fea4-03c6-472a-92ff-f15bc3a20abe</vt:lpwstr>
  </property>
  <property fmtid="{D5CDD505-2E9C-101B-9397-08002B2CF9AE}" pid="3" name="bjSaver">
    <vt:lpwstr>D59KZv0mA04RwZvMh0lndjE5xIdAP0Wm</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